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E7D4" w14:textId="6EE85528" w:rsidR="00D00D32" w:rsidRPr="004C1452" w:rsidRDefault="00D00D32" w:rsidP="00D00D32">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sidR="002D3A8F">
        <w:rPr>
          <w:rFonts w:ascii="Arial" w:hAnsi="Arial" w:cs="Arial"/>
          <w:b/>
          <w:sz w:val="24"/>
          <w:szCs w:val="28"/>
        </w:rPr>
        <w:t>10</w:t>
      </w:r>
      <w:r w:rsidR="00C10462">
        <w:rPr>
          <w:rFonts w:ascii="Arial" w:hAnsi="Arial" w:cs="Arial"/>
          <w:b/>
          <w:sz w:val="24"/>
          <w:szCs w:val="28"/>
        </w:rPr>
        <w:t>bis</w:t>
      </w:r>
      <w:r w:rsidRPr="007F3232">
        <w:rPr>
          <w:rFonts w:ascii="Arial" w:hAnsi="Arial" w:cs="Arial"/>
          <w:b/>
          <w:color w:val="FF0000"/>
          <w:sz w:val="24"/>
          <w:szCs w:val="28"/>
        </w:rPr>
        <w:t xml:space="preserve"> </w:t>
      </w:r>
      <w:r w:rsidRPr="004C1452">
        <w:rPr>
          <w:rFonts w:ascii="Arial" w:hAnsi="Arial" w:cs="Arial"/>
          <w:b/>
          <w:sz w:val="24"/>
          <w:szCs w:val="28"/>
        </w:rPr>
        <w:tab/>
      </w:r>
      <w:r w:rsidR="00DB4166" w:rsidRPr="00DB4166">
        <w:rPr>
          <w:rFonts w:ascii="Arial" w:hAnsi="Arial" w:cs="Arial"/>
          <w:b/>
          <w:sz w:val="24"/>
          <w:szCs w:val="28"/>
        </w:rPr>
        <w:t>R4-2405771</w:t>
      </w:r>
    </w:p>
    <w:p w14:paraId="635852B5" w14:textId="03D3F120" w:rsidR="00D00D32" w:rsidRPr="00A83A85" w:rsidRDefault="00C10462" w:rsidP="00D00D32">
      <w:pPr>
        <w:rPr>
          <w:rFonts w:ascii="Arial" w:hAnsi="Arial" w:cs="Arial"/>
          <w:b/>
          <w:bCs/>
          <w:sz w:val="24"/>
          <w:szCs w:val="24"/>
          <w:lang w:eastAsia="zh-CN"/>
        </w:rPr>
      </w:pPr>
      <w:r>
        <w:rPr>
          <w:rFonts w:ascii="Arial" w:hAnsi="Arial" w:cs="Arial"/>
          <w:b/>
          <w:bCs/>
          <w:sz w:val="24"/>
          <w:szCs w:val="24"/>
          <w:lang w:eastAsia="zh-CN"/>
        </w:rPr>
        <w:t>Changsha</w:t>
      </w:r>
      <w:r w:rsidR="001B3250" w:rsidRPr="00DD12A8">
        <w:rPr>
          <w:rFonts w:ascii="Arial" w:hAnsi="Arial" w:cs="Arial"/>
          <w:b/>
          <w:bCs/>
          <w:sz w:val="24"/>
          <w:szCs w:val="24"/>
          <w:lang w:eastAsia="zh-CN"/>
        </w:rPr>
        <w:t xml:space="preserve">, </w:t>
      </w:r>
      <w:r>
        <w:rPr>
          <w:rFonts w:ascii="Arial" w:hAnsi="Arial" w:cs="Arial"/>
          <w:b/>
          <w:bCs/>
          <w:sz w:val="24"/>
          <w:szCs w:val="24"/>
          <w:lang w:eastAsia="zh-CN"/>
        </w:rPr>
        <w:t>China</w:t>
      </w:r>
      <w:r w:rsidR="001B3250" w:rsidRPr="00DD12A8">
        <w:rPr>
          <w:rFonts w:ascii="Arial" w:hAnsi="Arial" w:cs="Arial"/>
          <w:b/>
          <w:bCs/>
          <w:sz w:val="24"/>
          <w:szCs w:val="24"/>
          <w:lang w:eastAsia="zh-CN"/>
        </w:rPr>
        <w:t xml:space="preserve">, </w:t>
      </w:r>
      <w:r w:rsidR="00675157">
        <w:rPr>
          <w:rFonts w:ascii="Arial" w:hAnsi="Arial" w:cs="Arial"/>
          <w:b/>
          <w:bCs/>
          <w:sz w:val="24"/>
          <w:szCs w:val="24"/>
          <w:lang w:eastAsia="zh-CN"/>
        </w:rPr>
        <w:t>15 April</w:t>
      </w:r>
      <w:r w:rsidR="001B3250" w:rsidRPr="00DD12A8">
        <w:rPr>
          <w:rFonts w:ascii="Arial" w:hAnsi="Arial" w:cs="Arial"/>
          <w:b/>
          <w:bCs/>
          <w:sz w:val="24"/>
          <w:szCs w:val="24"/>
          <w:lang w:eastAsia="zh-CN"/>
        </w:rPr>
        <w:t xml:space="preserve"> – </w:t>
      </w:r>
      <w:r w:rsidR="00675157">
        <w:rPr>
          <w:rFonts w:ascii="Arial" w:hAnsi="Arial" w:cs="Arial"/>
          <w:b/>
          <w:bCs/>
          <w:sz w:val="24"/>
          <w:szCs w:val="24"/>
          <w:lang w:eastAsia="zh-CN"/>
        </w:rPr>
        <w:t xml:space="preserve">19 </w:t>
      </w:r>
      <w:r w:rsidR="00BE14BB">
        <w:rPr>
          <w:rFonts w:ascii="Arial" w:hAnsi="Arial" w:cs="Arial"/>
          <w:b/>
          <w:bCs/>
          <w:sz w:val="24"/>
          <w:szCs w:val="24"/>
          <w:lang w:eastAsia="zh-CN"/>
        </w:rPr>
        <w:t>April</w:t>
      </w:r>
      <w:r w:rsidR="001B3250" w:rsidRPr="00DD12A8">
        <w:rPr>
          <w:rFonts w:ascii="Arial" w:hAnsi="Arial" w:cs="Arial"/>
          <w:b/>
          <w:bCs/>
          <w:sz w:val="24"/>
          <w:szCs w:val="24"/>
          <w:lang w:eastAsia="zh-CN"/>
        </w:rPr>
        <w:t xml:space="preserve"> 2024</w:t>
      </w:r>
    </w:p>
    <w:p w14:paraId="5DD118D4" w14:textId="5C260D8C"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1D2928">
        <w:rPr>
          <w:rFonts w:ascii="Arial" w:hAnsi="Arial" w:cs="Arial"/>
          <w:bCs/>
          <w:sz w:val="22"/>
          <w:szCs w:val="22"/>
          <w:lang w:val="en-GB"/>
        </w:rPr>
        <w:t>6</w:t>
      </w:r>
      <w:r w:rsidR="004338BA" w:rsidRPr="00856057">
        <w:rPr>
          <w:rFonts w:ascii="Arial" w:hAnsi="Arial" w:cs="Arial"/>
          <w:bCs/>
          <w:sz w:val="22"/>
          <w:szCs w:val="22"/>
          <w:lang w:val="en-GB"/>
        </w:rPr>
        <w:t>.</w:t>
      </w:r>
      <w:r w:rsidR="00C0554E">
        <w:rPr>
          <w:rFonts w:ascii="Arial" w:hAnsi="Arial" w:cs="Arial"/>
          <w:bCs/>
          <w:sz w:val="22"/>
          <w:szCs w:val="22"/>
          <w:lang w:val="en-GB"/>
        </w:rPr>
        <w:t>3</w:t>
      </w:r>
      <w:r w:rsidR="004338BA" w:rsidRPr="00856057">
        <w:rPr>
          <w:rFonts w:ascii="Arial" w:hAnsi="Arial" w:cs="Arial"/>
          <w:bCs/>
          <w:sz w:val="22"/>
          <w:szCs w:val="22"/>
          <w:lang w:val="en-GB"/>
        </w:rPr>
        <w:t>.3</w:t>
      </w:r>
      <w:r w:rsidR="001D2928">
        <w:rPr>
          <w:rFonts w:ascii="Arial" w:hAnsi="Arial" w:cs="Arial"/>
          <w:bCs/>
          <w:sz w:val="22"/>
          <w:szCs w:val="22"/>
          <w:lang w:val="en-GB"/>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6FAD705"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E977E9">
        <w:rPr>
          <w:rFonts w:ascii="Arial" w:hAnsi="Arial" w:cs="Arial"/>
          <w:sz w:val="22"/>
          <w:szCs w:val="22"/>
        </w:rPr>
        <w:t>Discussion on</w:t>
      </w:r>
      <w:r w:rsidR="00614FE6" w:rsidRPr="004F3D28">
        <w:rPr>
          <w:rFonts w:ascii="Arial" w:hAnsi="Arial" w:cs="Arial"/>
          <w:sz w:val="22"/>
          <w:szCs w:val="22"/>
        </w:rPr>
        <w:t xml:space="preserve"> </w:t>
      </w:r>
      <w:r w:rsidR="00002257">
        <w:rPr>
          <w:rFonts w:ascii="Arial" w:hAnsi="Arial" w:cs="Arial"/>
          <w:sz w:val="22"/>
          <w:szCs w:val="22"/>
        </w:rPr>
        <w:t xml:space="preserve">RRM </w:t>
      </w:r>
      <w:r w:rsidR="001D2928">
        <w:rPr>
          <w:rFonts w:ascii="Arial" w:hAnsi="Arial" w:cs="Arial"/>
          <w:sz w:val="22"/>
          <w:szCs w:val="22"/>
        </w:rPr>
        <w:t xml:space="preserve">test case design </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633EF6F" w14:textId="07EE1F31" w:rsidR="001B65D2" w:rsidRPr="00BE14BB" w:rsidRDefault="00BE14BB" w:rsidP="00061906">
      <w:pPr>
        <w:spacing w:after="120"/>
        <w:rPr>
          <w:szCs w:val="24"/>
          <w:lang w:eastAsia="zh-CN"/>
        </w:rPr>
      </w:pPr>
      <w:r w:rsidRPr="00BE14BB">
        <w:rPr>
          <w:szCs w:val="24"/>
          <w:lang w:eastAsia="zh-CN"/>
        </w:rPr>
        <w:t xml:space="preserve">In this contribution we provide our views on the test cases FR2 multi-RX WI. </w:t>
      </w:r>
    </w:p>
    <w:p w14:paraId="46B976F3" w14:textId="77777777" w:rsidR="004E1614" w:rsidRDefault="00A17509" w:rsidP="004E1614">
      <w:pPr>
        <w:pStyle w:val="Heading1"/>
        <w:ind w:right="72"/>
        <w:rPr>
          <w:lang w:val="sv-SE"/>
        </w:rPr>
      </w:pPr>
      <w:r w:rsidRPr="002E3092">
        <w:rPr>
          <w:lang w:val="sv-SE"/>
        </w:rPr>
        <w:t>Discussion</w:t>
      </w:r>
    </w:p>
    <w:p w14:paraId="6C715043" w14:textId="15A24114" w:rsidR="00204E21" w:rsidRDefault="00255358" w:rsidP="000222C8">
      <w:pPr>
        <w:pStyle w:val="Heading3"/>
      </w:pPr>
      <w:r>
        <w:rPr>
          <w:lang w:val="en-GB"/>
        </w:rPr>
        <w:t>A</w:t>
      </w:r>
      <w:r w:rsidR="008B0385">
        <w:rPr>
          <w:lang w:val="en-GB"/>
        </w:rPr>
        <w:t xml:space="preserve">ctive </w:t>
      </w:r>
      <w:r w:rsidR="00C01781" w:rsidRPr="00FE2E5A">
        <w:t>TCI state</w:t>
      </w:r>
      <w:r w:rsidR="002756D3">
        <w:rPr>
          <w:lang w:val="en-GB"/>
        </w:rPr>
        <w:t>s test cases</w:t>
      </w:r>
    </w:p>
    <w:p w14:paraId="663269BB" w14:textId="1956D697" w:rsidR="003054C2" w:rsidRPr="007F1AD6" w:rsidRDefault="0010539A" w:rsidP="00606E40">
      <w:pPr>
        <w:jc w:val="both"/>
        <w:rPr>
          <w:lang w:val="en-GB"/>
        </w:rPr>
      </w:pPr>
      <w:r w:rsidRPr="007F1AD6">
        <w:rPr>
          <w:lang w:val="en-GB"/>
        </w:rPr>
        <w:t xml:space="preserve">In </w:t>
      </w:r>
      <w:r w:rsidR="00E32578" w:rsidRPr="007F1AD6">
        <w:rPr>
          <w:lang w:val="en-GB"/>
        </w:rPr>
        <w:t xml:space="preserve">the </w:t>
      </w:r>
      <w:r w:rsidRPr="007F1AD6">
        <w:rPr>
          <w:lang w:val="en-GB"/>
        </w:rPr>
        <w:t>last meeting</w:t>
      </w:r>
      <w:r w:rsidR="00E32578" w:rsidRPr="007F1AD6">
        <w:rPr>
          <w:lang w:val="en-GB"/>
        </w:rPr>
        <w:t>,</w:t>
      </w:r>
      <w:r w:rsidRPr="007F1AD6">
        <w:rPr>
          <w:lang w:val="en-GB"/>
        </w:rPr>
        <w:t xml:space="preserve"> it was </w:t>
      </w:r>
      <w:r w:rsidR="00784E5E" w:rsidRPr="007F1AD6">
        <w:rPr>
          <w:lang w:val="en-GB"/>
        </w:rPr>
        <w:t xml:space="preserve">common understanding among companies that testing with </w:t>
      </w:r>
      <w:r w:rsidR="00204E21" w:rsidRPr="007F1AD6">
        <w:rPr>
          <w:lang w:val="en-GB"/>
        </w:rPr>
        <w:t>4 active probes</w:t>
      </w:r>
      <w:r w:rsidR="00145CDF" w:rsidRPr="007F1AD6">
        <w:rPr>
          <w:lang w:val="en-GB"/>
        </w:rPr>
        <w:t xml:space="preserve"> for FR2 is </w:t>
      </w:r>
      <w:r w:rsidR="00915427">
        <w:rPr>
          <w:lang w:val="en-GB"/>
        </w:rPr>
        <w:t>difficult</w:t>
      </w:r>
      <w:r w:rsidR="00145CDF" w:rsidRPr="007F1AD6">
        <w:rPr>
          <w:lang w:val="en-GB"/>
        </w:rPr>
        <w:t xml:space="preserve"> from the FR2 OTA testing point of view. It was also common understanding that </w:t>
      </w:r>
      <w:r w:rsidR="00E04CC0" w:rsidRPr="007F1AD6">
        <w:rPr>
          <w:lang w:val="en-GB"/>
        </w:rPr>
        <w:t xml:space="preserve">3 active probes can be set-up for the FR2 OTA testing. </w:t>
      </w:r>
      <w:r w:rsidR="003054C2" w:rsidRPr="007F1AD6">
        <w:rPr>
          <w:lang w:val="en-GB"/>
        </w:rPr>
        <w:t xml:space="preserve">One open issue is how </w:t>
      </w:r>
      <w:r w:rsidR="002D3AAD" w:rsidRPr="007F1AD6">
        <w:rPr>
          <w:lang w:val="en-GB"/>
        </w:rPr>
        <w:t>do</w:t>
      </w:r>
      <w:r w:rsidR="003054C2" w:rsidRPr="007F1AD6">
        <w:rPr>
          <w:lang w:val="en-GB"/>
        </w:rPr>
        <w:t xml:space="preserve"> we consider the 3 </w:t>
      </w:r>
      <w:r w:rsidR="002D3AAD" w:rsidRPr="007F1AD6">
        <w:rPr>
          <w:lang w:val="en-GB"/>
        </w:rPr>
        <w:t>active</w:t>
      </w:r>
      <w:r w:rsidR="003054C2" w:rsidRPr="007F1AD6">
        <w:rPr>
          <w:lang w:val="en-GB"/>
        </w:rPr>
        <w:t xml:space="preserve"> probes. There are couple of options came up during the discussion</w:t>
      </w:r>
    </w:p>
    <w:p w14:paraId="44A9BAA5" w14:textId="5D9F6297" w:rsidR="002D3AAD" w:rsidRPr="007F1AD6" w:rsidRDefault="003054C2" w:rsidP="00606E40">
      <w:pPr>
        <w:jc w:val="both"/>
        <w:rPr>
          <w:lang w:val="en-GB"/>
        </w:rPr>
      </w:pPr>
      <w:r w:rsidRPr="007F1AD6">
        <w:rPr>
          <w:lang w:val="en-GB"/>
        </w:rPr>
        <w:t xml:space="preserve">Option 1: </w:t>
      </w:r>
      <w:r w:rsidR="00D8459C" w:rsidRPr="007F1AD6">
        <w:rPr>
          <w:lang w:val="en-GB"/>
        </w:rPr>
        <w:t>TCI state swit</w:t>
      </w:r>
      <w:r w:rsidR="009D6888" w:rsidRPr="007F1AD6">
        <w:rPr>
          <w:lang w:val="en-GB"/>
        </w:rPr>
        <w:t>ch from (RS1, RS2) to (RS1, RS3)</w:t>
      </w:r>
    </w:p>
    <w:p w14:paraId="10A78919" w14:textId="29ABC5FF" w:rsidR="002D3AAD" w:rsidRPr="007F1AD6" w:rsidRDefault="002D3AAD" w:rsidP="00606E40">
      <w:pPr>
        <w:jc w:val="both"/>
        <w:rPr>
          <w:lang w:val="en-GB"/>
        </w:rPr>
      </w:pPr>
      <w:r w:rsidRPr="007F1AD6">
        <w:rPr>
          <w:lang w:val="en-GB"/>
        </w:rPr>
        <w:t xml:space="preserve">Option 2: </w:t>
      </w:r>
      <w:r w:rsidR="007F1AD6" w:rsidRPr="007F1AD6">
        <w:rPr>
          <w:lang w:val="en-GB"/>
        </w:rPr>
        <w:t>TCI state from RS1 to (RS2, RS3)</w:t>
      </w:r>
    </w:p>
    <w:p w14:paraId="154C06D6" w14:textId="2B854E88" w:rsidR="009726D5" w:rsidRDefault="00C15019" w:rsidP="00606E40">
      <w:pPr>
        <w:jc w:val="both"/>
        <w:rPr>
          <w:lang w:val="en-GB"/>
        </w:rPr>
      </w:pPr>
      <w:r>
        <w:rPr>
          <w:lang w:val="en-GB"/>
        </w:rPr>
        <w:t>We think both options can be considered for different TCI state switching test cases.</w:t>
      </w:r>
      <w:r w:rsidR="009726D5">
        <w:rPr>
          <w:lang w:val="en-GB"/>
        </w:rPr>
        <w:t xml:space="preserve"> </w:t>
      </w:r>
      <w:r w:rsidR="00062C85">
        <w:rPr>
          <w:lang w:val="en-GB"/>
        </w:rPr>
        <w:t xml:space="preserve">For selecting the TC for TCI state switching we </w:t>
      </w:r>
      <w:r w:rsidR="008820BA">
        <w:rPr>
          <w:lang w:val="en-GB"/>
        </w:rPr>
        <w:t xml:space="preserve">first </w:t>
      </w:r>
      <w:r w:rsidR="00062C85">
        <w:rPr>
          <w:lang w:val="en-GB"/>
        </w:rPr>
        <w:t>look at the requirements RAN4 introduced as part of this WI.</w:t>
      </w:r>
    </w:p>
    <w:p w14:paraId="284331F3" w14:textId="5D35B12D" w:rsidR="00062C85" w:rsidRPr="00766D26" w:rsidRDefault="00062C85" w:rsidP="00766D26">
      <w:pPr>
        <w:pStyle w:val="ListParagraph"/>
        <w:numPr>
          <w:ilvl w:val="0"/>
          <w:numId w:val="13"/>
        </w:numPr>
        <w:jc w:val="both"/>
        <w:rPr>
          <w:lang w:val="en-GB"/>
        </w:rPr>
      </w:pPr>
      <w:r w:rsidRPr="00766D26">
        <w:rPr>
          <w:lang w:val="en-GB"/>
        </w:rPr>
        <w:t>sDCI based dual TCI state switching</w:t>
      </w:r>
    </w:p>
    <w:p w14:paraId="34CC74C3" w14:textId="7F8CE62C" w:rsidR="008820BA" w:rsidRPr="00787480" w:rsidRDefault="008820BA" w:rsidP="00766D26">
      <w:pPr>
        <w:pStyle w:val="ListParagraph"/>
        <w:numPr>
          <w:ilvl w:val="1"/>
          <w:numId w:val="13"/>
        </w:numPr>
        <w:jc w:val="both"/>
        <w:rPr>
          <w:lang w:val="en-GB"/>
        </w:rPr>
      </w:pPr>
      <w:r w:rsidRPr="00787480">
        <w:rPr>
          <w:lang w:val="en-GB"/>
        </w:rPr>
        <w:t xml:space="preserve">MAC CE based </w:t>
      </w:r>
      <w:r w:rsidR="00AC72C5" w:rsidRPr="00787480">
        <w:rPr>
          <w:lang w:val="en-GB"/>
        </w:rPr>
        <w:t xml:space="preserve">active TCI state switching for </w:t>
      </w:r>
      <w:r w:rsidRPr="00787480">
        <w:rPr>
          <w:lang w:val="en-GB"/>
        </w:rPr>
        <w:t xml:space="preserve">PDCCH </w:t>
      </w:r>
      <w:r w:rsidR="00870C24" w:rsidRPr="00787480">
        <w:rPr>
          <w:lang w:val="en-GB"/>
        </w:rPr>
        <w:t xml:space="preserve">repetition </w:t>
      </w:r>
    </w:p>
    <w:p w14:paraId="1CA44E78" w14:textId="4EDA5800" w:rsidR="00AC72C5" w:rsidRDefault="00AC72C5" w:rsidP="00766D26">
      <w:pPr>
        <w:pStyle w:val="ListParagraph"/>
        <w:numPr>
          <w:ilvl w:val="1"/>
          <w:numId w:val="13"/>
        </w:numPr>
        <w:jc w:val="both"/>
        <w:rPr>
          <w:lang w:val="en-GB"/>
        </w:rPr>
      </w:pPr>
      <w:r w:rsidRPr="00787480">
        <w:rPr>
          <w:lang w:val="en-GB"/>
        </w:rPr>
        <w:t xml:space="preserve">DCI based </w:t>
      </w:r>
      <w:r w:rsidR="00787480" w:rsidRPr="00787480">
        <w:rPr>
          <w:lang w:val="en-GB"/>
        </w:rPr>
        <w:t>active TCI state switching</w:t>
      </w:r>
      <w:r w:rsidR="005A5AA9">
        <w:rPr>
          <w:lang w:val="en-GB"/>
        </w:rPr>
        <w:t xml:space="preserve"> for PDSCH</w:t>
      </w:r>
    </w:p>
    <w:p w14:paraId="1A1086D1" w14:textId="235FF85C" w:rsidR="005A5AA9" w:rsidRPr="00787480" w:rsidRDefault="005A5AA9" w:rsidP="00766D26">
      <w:pPr>
        <w:pStyle w:val="ListParagraph"/>
        <w:numPr>
          <w:ilvl w:val="1"/>
          <w:numId w:val="13"/>
        </w:numPr>
        <w:jc w:val="both"/>
        <w:rPr>
          <w:lang w:val="en-GB"/>
        </w:rPr>
      </w:pPr>
      <w:r>
        <w:rPr>
          <w:lang w:val="en-GB"/>
        </w:rPr>
        <w:t>Active TCI state list update</w:t>
      </w:r>
    </w:p>
    <w:p w14:paraId="3B66564F" w14:textId="2CE312CB" w:rsidR="00062C85" w:rsidRPr="00766D26" w:rsidRDefault="00062C85" w:rsidP="00766D26">
      <w:pPr>
        <w:pStyle w:val="ListParagraph"/>
        <w:numPr>
          <w:ilvl w:val="0"/>
          <w:numId w:val="13"/>
        </w:numPr>
        <w:jc w:val="both"/>
        <w:rPr>
          <w:lang w:val="en-GB"/>
        </w:rPr>
      </w:pPr>
      <w:r w:rsidRPr="00766D26">
        <w:rPr>
          <w:lang w:val="en-GB"/>
        </w:rPr>
        <w:t xml:space="preserve">mDCI based </w:t>
      </w:r>
      <w:r w:rsidR="008820BA" w:rsidRPr="00766D26">
        <w:rPr>
          <w:lang w:val="en-GB"/>
        </w:rPr>
        <w:t>dual TCI state switching</w:t>
      </w:r>
    </w:p>
    <w:p w14:paraId="68299551" w14:textId="68142B78" w:rsidR="00787480" w:rsidRDefault="00787480" w:rsidP="00766D26">
      <w:pPr>
        <w:pStyle w:val="ListParagraph"/>
        <w:numPr>
          <w:ilvl w:val="1"/>
          <w:numId w:val="13"/>
        </w:numPr>
        <w:jc w:val="both"/>
        <w:rPr>
          <w:lang w:val="en-GB"/>
        </w:rPr>
      </w:pPr>
      <w:r w:rsidRPr="00766D26">
        <w:rPr>
          <w:lang w:val="en-GB"/>
        </w:rPr>
        <w:t>DCI based active TCI state switching for PDSCH</w:t>
      </w:r>
    </w:p>
    <w:p w14:paraId="0AF5A9BD" w14:textId="7F82A80D" w:rsidR="005A5AA9" w:rsidRPr="00766D26" w:rsidRDefault="005A5AA9" w:rsidP="00766D26">
      <w:pPr>
        <w:pStyle w:val="ListParagraph"/>
        <w:numPr>
          <w:ilvl w:val="1"/>
          <w:numId w:val="13"/>
        </w:numPr>
        <w:jc w:val="both"/>
        <w:rPr>
          <w:lang w:val="en-GB"/>
        </w:rPr>
      </w:pPr>
      <w:r>
        <w:rPr>
          <w:lang w:val="en-GB"/>
        </w:rPr>
        <w:t>Active TCI state list update</w:t>
      </w:r>
    </w:p>
    <w:p w14:paraId="78A97169" w14:textId="69D614C5" w:rsidR="00DF6D15" w:rsidRDefault="00343E29" w:rsidP="00343E29">
      <w:pPr>
        <w:spacing w:after="120"/>
        <w:rPr>
          <w:color w:val="000000" w:themeColor="text1"/>
          <w:szCs w:val="24"/>
          <w:lang w:eastAsia="zh-CN"/>
        </w:rPr>
      </w:pPr>
      <w:r>
        <w:rPr>
          <w:color w:val="000000" w:themeColor="text1"/>
          <w:szCs w:val="24"/>
          <w:lang w:eastAsia="zh-CN"/>
        </w:rPr>
        <w:t xml:space="preserve">We think at least one test </w:t>
      </w:r>
      <w:r w:rsidR="00DB70B5">
        <w:rPr>
          <w:color w:val="000000" w:themeColor="text1"/>
          <w:szCs w:val="24"/>
          <w:lang w:eastAsia="zh-CN"/>
        </w:rPr>
        <w:t>c</w:t>
      </w:r>
      <w:r>
        <w:rPr>
          <w:color w:val="000000" w:themeColor="text1"/>
          <w:szCs w:val="24"/>
          <w:lang w:eastAsia="zh-CN"/>
        </w:rPr>
        <w:t xml:space="preserve">ase shall be introduced to test the above </w:t>
      </w:r>
      <w:r w:rsidR="00DB70B5">
        <w:rPr>
          <w:color w:val="000000" w:themeColor="text1"/>
          <w:szCs w:val="24"/>
          <w:lang w:eastAsia="zh-CN"/>
        </w:rPr>
        <w:t>requirements</w:t>
      </w:r>
      <w:r>
        <w:rPr>
          <w:color w:val="000000" w:themeColor="text1"/>
          <w:szCs w:val="24"/>
          <w:lang w:eastAsia="zh-CN"/>
        </w:rPr>
        <w:t xml:space="preserve">. </w:t>
      </w:r>
      <w:r w:rsidR="00DB70B5">
        <w:rPr>
          <w:color w:val="000000" w:themeColor="text1"/>
          <w:szCs w:val="24"/>
          <w:lang w:eastAsia="zh-CN"/>
        </w:rPr>
        <w:t xml:space="preserve">Since active TCI state list update </w:t>
      </w:r>
      <w:r w:rsidR="00071256">
        <w:rPr>
          <w:color w:val="000000" w:themeColor="text1"/>
          <w:szCs w:val="24"/>
          <w:lang w:eastAsia="zh-CN"/>
        </w:rPr>
        <w:t xml:space="preserve">requirements are introduced for both sDCI and mDCI, we think testing it for </w:t>
      </w:r>
      <w:r w:rsidR="0021375B">
        <w:rPr>
          <w:color w:val="000000" w:themeColor="text1"/>
          <w:szCs w:val="24"/>
          <w:lang w:eastAsia="zh-CN"/>
        </w:rPr>
        <w:t xml:space="preserve">sDCI alone is sufficient. </w:t>
      </w:r>
      <w:r w:rsidR="004D608D">
        <w:rPr>
          <w:color w:val="000000" w:themeColor="text1"/>
          <w:szCs w:val="24"/>
          <w:lang w:eastAsia="zh-CN"/>
        </w:rPr>
        <w:t xml:space="preserve">Since RRC based dual TCI state switching requirements are introduced we prefer defining one test case RRC based active TCI state switching. </w:t>
      </w:r>
    </w:p>
    <w:p w14:paraId="1195C092" w14:textId="7C5C71C1" w:rsidR="00B91C38" w:rsidRDefault="00B91C38" w:rsidP="00343E29">
      <w:pPr>
        <w:spacing w:after="120"/>
        <w:rPr>
          <w:color w:val="000000" w:themeColor="text1"/>
          <w:szCs w:val="24"/>
          <w:lang w:eastAsia="zh-CN"/>
        </w:rPr>
      </w:pPr>
      <w:r>
        <w:rPr>
          <w:color w:val="000000" w:themeColor="text1"/>
          <w:szCs w:val="24"/>
          <w:lang w:eastAsia="zh-CN"/>
        </w:rPr>
        <w:t xml:space="preserve">Based on the above analysis we make following proposal. </w:t>
      </w:r>
    </w:p>
    <w:p w14:paraId="72EDEED0" w14:textId="7215B17D" w:rsidR="001625DD" w:rsidRPr="00CF7E4D" w:rsidRDefault="001625DD" w:rsidP="00CF7E4D">
      <w:pPr>
        <w:pStyle w:val="ListParagraph"/>
        <w:numPr>
          <w:ilvl w:val="0"/>
          <w:numId w:val="30"/>
        </w:numPr>
        <w:spacing w:after="120"/>
        <w:rPr>
          <w:b/>
          <w:bCs/>
          <w:color w:val="000000" w:themeColor="text1"/>
          <w:szCs w:val="24"/>
          <w:lang w:eastAsia="zh-CN"/>
        </w:rPr>
      </w:pPr>
      <w:r w:rsidRPr="00CF7E4D">
        <w:rPr>
          <w:b/>
          <w:bCs/>
          <w:color w:val="000000" w:themeColor="text1"/>
          <w:szCs w:val="24"/>
          <w:lang w:eastAsia="zh-CN"/>
        </w:rPr>
        <w:t xml:space="preserve">Ran4 to define following test cases for the </w:t>
      </w:r>
      <w:r w:rsidR="00D53AE9" w:rsidRPr="00CF7E4D">
        <w:rPr>
          <w:b/>
          <w:bCs/>
          <w:color w:val="000000" w:themeColor="text1"/>
          <w:szCs w:val="24"/>
          <w:lang w:eastAsia="zh-CN"/>
        </w:rPr>
        <w:t>TCI state switching introduced in FR2 multi-Rx</w:t>
      </w:r>
    </w:p>
    <w:p w14:paraId="4E3B113B" w14:textId="77777777" w:rsidR="00D53AE9" w:rsidRPr="00CF7E4D" w:rsidRDefault="00D53AE9" w:rsidP="00DF6D15">
      <w:pPr>
        <w:pStyle w:val="ListParagraph"/>
        <w:numPr>
          <w:ilvl w:val="1"/>
          <w:numId w:val="13"/>
        </w:numPr>
        <w:spacing w:after="120"/>
        <w:contextualSpacing w:val="0"/>
        <w:rPr>
          <w:b/>
          <w:bCs/>
          <w:color w:val="000000" w:themeColor="text1"/>
          <w:szCs w:val="24"/>
          <w:lang w:eastAsia="zh-CN"/>
        </w:rPr>
      </w:pPr>
      <w:r w:rsidRPr="00CF7E4D">
        <w:rPr>
          <w:b/>
          <w:bCs/>
          <w:color w:val="000000" w:themeColor="text1"/>
          <w:szCs w:val="24"/>
          <w:lang w:val="en-US" w:eastAsia="zh-CN"/>
        </w:rPr>
        <w:t>sDCI test cases</w:t>
      </w:r>
    </w:p>
    <w:p w14:paraId="30E76BE4" w14:textId="749D365A" w:rsidR="00DF6D15" w:rsidRPr="00CF7E4D" w:rsidRDefault="00DF6D15" w:rsidP="007216CB">
      <w:pPr>
        <w:pStyle w:val="ListParagraph"/>
        <w:numPr>
          <w:ilvl w:val="2"/>
          <w:numId w:val="13"/>
        </w:numPr>
        <w:spacing w:after="120"/>
        <w:contextualSpacing w:val="0"/>
        <w:rPr>
          <w:b/>
          <w:bCs/>
          <w:color w:val="000000" w:themeColor="text1"/>
          <w:szCs w:val="24"/>
          <w:lang w:eastAsia="zh-CN"/>
        </w:rPr>
      </w:pPr>
      <w:r w:rsidRPr="00CF7E4D">
        <w:rPr>
          <w:b/>
          <w:bCs/>
          <w:color w:val="000000" w:themeColor="text1"/>
          <w:szCs w:val="24"/>
          <w:lang w:eastAsia="zh-CN"/>
        </w:rPr>
        <w:t>TC1: MAC-CE based TCI state switch for s-DCI PDCCH repetition</w:t>
      </w:r>
    </w:p>
    <w:p w14:paraId="3922E099" w14:textId="77777777" w:rsidR="00DF6D15" w:rsidRPr="00CF7E4D" w:rsidRDefault="00DF6D15" w:rsidP="007216CB">
      <w:pPr>
        <w:pStyle w:val="ListParagraph"/>
        <w:numPr>
          <w:ilvl w:val="2"/>
          <w:numId w:val="13"/>
        </w:numPr>
        <w:spacing w:after="120"/>
        <w:contextualSpacing w:val="0"/>
        <w:rPr>
          <w:b/>
          <w:bCs/>
          <w:color w:val="000000" w:themeColor="text1"/>
          <w:szCs w:val="24"/>
          <w:lang w:eastAsia="zh-CN"/>
        </w:rPr>
      </w:pPr>
      <w:r w:rsidRPr="00CF7E4D">
        <w:rPr>
          <w:b/>
          <w:bCs/>
          <w:color w:val="000000" w:themeColor="text1"/>
          <w:szCs w:val="24"/>
          <w:lang w:eastAsia="zh-CN"/>
        </w:rPr>
        <w:t>TC2: DCI based TCI state switch for s-DCI scheduled PDSCH reception</w:t>
      </w:r>
    </w:p>
    <w:p w14:paraId="6E59B9A6" w14:textId="45AC19AC" w:rsidR="00D53AE9" w:rsidRPr="00CF7E4D" w:rsidRDefault="00D53AE9" w:rsidP="007216CB">
      <w:pPr>
        <w:pStyle w:val="ListParagraph"/>
        <w:numPr>
          <w:ilvl w:val="2"/>
          <w:numId w:val="13"/>
        </w:numPr>
        <w:spacing w:after="120"/>
        <w:contextualSpacing w:val="0"/>
        <w:rPr>
          <w:b/>
          <w:bCs/>
          <w:color w:val="000000" w:themeColor="text1"/>
          <w:szCs w:val="24"/>
          <w:lang w:eastAsia="zh-CN"/>
        </w:rPr>
      </w:pPr>
      <w:r w:rsidRPr="00CF7E4D">
        <w:rPr>
          <w:b/>
          <w:bCs/>
          <w:color w:val="000000" w:themeColor="text1"/>
          <w:szCs w:val="24"/>
          <w:lang w:eastAsia="zh-CN"/>
        </w:rPr>
        <w:t>TC</w:t>
      </w:r>
      <w:r w:rsidR="007216CB" w:rsidRPr="00CF7E4D">
        <w:rPr>
          <w:b/>
          <w:bCs/>
          <w:color w:val="000000" w:themeColor="text1"/>
          <w:szCs w:val="24"/>
          <w:lang w:val="en-US" w:eastAsia="zh-CN"/>
        </w:rPr>
        <w:t>3</w:t>
      </w:r>
      <w:r w:rsidRPr="00CF7E4D">
        <w:rPr>
          <w:b/>
          <w:bCs/>
          <w:color w:val="000000" w:themeColor="text1"/>
          <w:szCs w:val="24"/>
          <w:lang w:eastAsia="zh-CN"/>
        </w:rPr>
        <w:t>: Active TCI state list update for s-DCI</w:t>
      </w:r>
    </w:p>
    <w:p w14:paraId="22493A99" w14:textId="5FF4F570" w:rsidR="00D53AE9" w:rsidRPr="00CF7E4D" w:rsidRDefault="00D53AE9" w:rsidP="00DF6D15">
      <w:pPr>
        <w:pStyle w:val="ListParagraph"/>
        <w:numPr>
          <w:ilvl w:val="1"/>
          <w:numId w:val="13"/>
        </w:numPr>
        <w:spacing w:after="120"/>
        <w:contextualSpacing w:val="0"/>
        <w:rPr>
          <w:b/>
          <w:bCs/>
          <w:color w:val="000000" w:themeColor="text1"/>
          <w:szCs w:val="24"/>
          <w:lang w:eastAsia="zh-CN"/>
        </w:rPr>
      </w:pPr>
      <w:r w:rsidRPr="00CF7E4D">
        <w:rPr>
          <w:b/>
          <w:bCs/>
          <w:color w:val="000000" w:themeColor="text1"/>
          <w:szCs w:val="24"/>
          <w:lang w:val="en-US" w:eastAsia="zh-CN"/>
        </w:rPr>
        <w:t>mDCI test cases</w:t>
      </w:r>
    </w:p>
    <w:p w14:paraId="0A0F0E19" w14:textId="204D421B" w:rsidR="00DF6D15" w:rsidRPr="00CF7E4D" w:rsidRDefault="00DF6D15" w:rsidP="007216CB">
      <w:pPr>
        <w:pStyle w:val="ListParagraph"/>
        <w:numPr>
          <w:ilvl w:val="2"/>
          <w:numId w:val="13"/>
        </w:numPr>
        <w:spacing w:after="120"/>
        <w:contextualSpacing w:val="0"/>
        <w:rPr>
          <w:b/>
          <w:bCs/>
          <w:color w:val="000000" w:themeColor="text1"/>
          <w:szCs w:val="24"/>
          <w:lang w:eastAsia="zh-CN"/>
        </w:rPr>
      </w:pPr>
      <w:r w:rsidRPr="00CF7E4D">
        <w:rPr>
          <w:b/>
          <w:bCs/>
          <w:color w:val="000000" w:themeColor="text1"/>
          <w:szCs w:val="24"/>
          <w:lang w:eastAsia="zh-CN"/>
        </w:rPr>
        <w:t>TC</w:t>
      </w:r>
      <w:r w:rsidR="007216CB" w:rsidRPr="00CF7E4D">
        <w:rPr>
          <w:b/>
          <w:bCs/>
          <w:color w:val="000000" w:themeColor="text1"/>
          <w:szCs w:val="24"/>
          <w:lang w:val="en-US" w:eastAsia="zh-CN"/>
        </w:rPr>
        <w:t>4</w:t>
      </w:r>
      <w:r w:rsidRPr="00CF7E4D">
        <w:rPr>
          <w:b/>
          <w:bCs/>
          <w:color w:val="000000" w:themeColor="text1"/>
          <w:szCs w:val="24"/>
          <w:lang w:eastAsia="zh-CN"/>
        </w:rPr>
        <w:t>: DCI based TCI state switch for m-DCI scheduled PDSCH reception</w:t>
      </w:r>
    </w:p>
    <w:p w14:paraId="7E9C979D" w14:textId="1595C165" w:rsidR="00DF6D15" w:rsidRPr="00CF7E4D" w:rsidRDefault="00DF6D15" w:rsidP="00DF6D15">
      <w:pPr>
        <w:pStyle w:val="ListParagraph"/>
        <w:numPr>
          <w:ilvl w:val="1"/>
          <w:numId w:val="13"/>
        </w:numPr>
        <w:spacing w:after="120"/>
        <w:contextualSpacing w:val="0"/>
        <w:rPr>
          <w:b/>
          <w:bCs/>
          <w:color w:val="000000" w:themeColor="text1"/>
          <w:szCs w:val="24"/>
          <w:lang w:eastAsia="zh-CN"/>
        </w:rPr>
      </w:pPr>
      <w:r w:rsidRPr="00CF7E4D">
        <w:rPr>
          <w:b/>
          <w:bCs/>
          <w:color w:val="000000" w:themeColor="text1"/>
          <w:szCs w:val="24"/>
          <w:lang w:eastAsia="zh-CN"/>
        </w:rPr>
        <w:t>TC</w:t>
      </w:r>
      <w:r w:rsidR="007216CB" w:rsidRPr="00CF7E4D">
        <w:rPr>
          <w:b/>
          <w:bCs/>
          <w:color w:val="000000" w:themeColor="text1"/>
          <w:szCs w:val="24"/>
          <w:lang w:val="en-US" w:eastAsia="zh-CN"/>
        </w:rPr>
        <w:t>5</w:t>
      </w:r>
      <w:r w:rsidRPr="00CF7E4D">
        <w:rPr>
          <w:b/>
          <w:bCs/>
          <w:color w:val="000000" w:themeColor="text1"/>
          <w:szCs w:val="24"/>
          <w:lang w:eastAsia="zh-CN"/>
        </w:rPr>
        <w:t>: RRC based TCI state switch for PDCCH reception</w:t>
      </w:r>
    </w:p>
    <w:p w14:paraId="5C7F0CE5" w14:textId="448B2862" w:rsidR="00C01781" w:rsidRDefault="00C01781" w:rsidP="00DF6D15">
      <w:pPr>
        <w:jc w:val="both"/>
        <w:rPr>
          <w:lang w:val="en-GB"/>
        </w:rPr>
      </w:pPr>
    </w:p>
    <w:p w14:paraId="0D7A5637" w14:textId="488F1CF4" w:rsidR="005731D0" w:rsidRDefault="00312A6F" w:rsidP="00452A2A">
      <w:pPr>
        <w:pStyle w:val="ListParagraph"/>
        <w:numPr>
          <w:ilvl w:val="0"/>
          <w:numId w:val="30"/>
        </w:numPr>
        <w:spacing w:after="120"/>
        <w:rPr>
          <w:b/>
          <w:bCs/>
          <w:lang w:val="en-GB"/>
        </w:rPr>
      </w:pPr>
      <w:r w:rsidRPr="00312A6F">
        <w:rPr>
          <w:b/>
          <w:bCs/>
          <w:lang w:val="en-GB"/>
        </w:rPr>
        <w:t>RAN4 to choose option 1 (TCI from (RS1, RS2) to (RS1, RS3) for three tests and option 2 (TCI state from RS1 to (RS2, RS3)) for 2 tests</w:t>
      </w:r>
      <w:r w:rsidR="00E87A1C">
        <w:rPr>
          <w:b/>
          <w:bCs/>
          <w:lang w:val="en-GB"/>
        </w:rPr>
        <w:t xml:space="preserve">. </w:t>
      </w:r>
      <w:r w:rsidR="00B16D2A">
        <w:rPr>
          <w:b/>
          <w:bCs/>
          <w:lang w:val="en-GB"/>
        </w:rPr>
        <w:t xml:space="preserve">For </w:t>
      </w:r>
      <w:proofErr w:type="gramStart"/>
      <w:r w:rsidR="00B16D2A">
        <w:rPr>
          <w:b/>
          <w:bCs/>
          <w:lang w:val="en-GB"/>
        </w:rPr>
        <w:t xml:space="preserve">example, </w:t>
      </w:r>
      <w:r w:rsidR="005731D0" w:rsidRPr="005731D0">
        <w:rPr>
          <w:b/>
          <w:bCs/>
          <w:lang w:val="en-GB"/>
        </w:rPr>
        <w:t xml:space="preserve"> </w:t>
      </w:r>
      <w:r w:rsidR="005731D0">
        <w:rPr>
          <w:b/>
          <w:bCs/>
          <w:lang w:val="en-GB"/>
        </w:rPr>
        <w:t>option</w:t>
      </w:r>
      <w:proofErr w:type="gramEnd"/>
      <w:r w:rsidR="005731D0">
        <w:rPr>
          <w:b/>
          <w:bCs/>
          <w:lang w:val="en-GB"/>
        </w:rPr>
        <w:t xml:space="preserve"> 1: TC1, TC2, TC3 and </w:t>
      </w:r>
      <w:r w:rsidR="005731D0" w:rsidRPr="005731D0">
        <w:rPr>
          <w:b/>
          <w:bCs/>
          <w:lang w:val="en-GB"/>
        </w:rPr>
        <w:t>option 2: TC4, TC5</w:t>
      </w:r>
      <w:r w:rsidR="0088652D">
        <w:rPr>
          <w:b/>
          <w:bCs/>
          <w:lang w:val="en-GB"/>
        </w:rPr>
        <w:t>.</w:t>
      </w:r>
    </w:p>
    <w:p w14:paraId="62DED237" w14:textId="294A37A0" w:rsidR="0043468D" w:rsidRPr="00452A2A" w:rsidRDefault="0043468D" w:rsidP="00452A2A">
      <w:pPr>
        <w:spacing w:after="120"/>
        <w:rPr>
          <w:b/>
          <w:bCs/>
          <w:lang w:val="en-GB"/>
        </w:rPr>
      </w:pPr>
    </w:p>
    <w:p w14:paraId="28B3F44A" w14:textId="77777777" w:rsidR="005723A3" w:rsidRPr="005723A3" w:rsidRDefault="005723A3" w:rsidP="005723A3">
      <w:pPr>
        <w:spacing w:after="120"/>
        <w:rPr>
          <w:b/>
          <w:bCs/>
          <w:lang w:val="en-GB"/>
        </w:rPr>
      </w:pPr>
    </w:p>
    <w:p w14:paraId="20C13634" w14:textId="77777777" w:rsidR="000B196C" w:rsidRPr="00F11A61" w:rsidRDefault="000B196C" w:rsidP="000B196C">
      <w:pPr>
        <w:pStyle w:val="Heading3"/>
      </w:pPr>
      <w:r w:rsidRPr="00F11A61">
        <w:t>L1-RSRP</w:t>
      </w:r>
      <w:r>
        <w:t xml:space="preserve"> test cases</w:t>
      </w:r>
    </w:p>
    <w:p w14:paraId="2F4936F8" w14:textId="74D4A77C" w:rsidR="000B196C" w:rsidRPr="002355ED" w:rsidRDefault="000B196C" w:rsidP="000B196C">
      <w:pPr>
        <w:jc w:val="both"/>
        <w:rPr>
          <w:lang w:val="en-GB"/>
        </w:rPr>
      </w:pPr>
      <w:r w:rsidRPr="002355ED">
        <w:rPr>
          <w:lang w:val="en-GB"/>
        </w:rPr>
        <w:t xml:space="preserve">In this WI, RAN4 introduced GBBR requirements. </w:t>
      </w:r>
      <w:r w:rsidR="002355ED">
        <w:rPr>
          <w:lang w:val="en-GB"/>
        </w:rPr>
        <w:t xml:space="preserve">However, measurement delay is same as legacy L1-RSRP </w:t>
      </w:r>
      <w:r w:rsidR="00342817">
        <w:rPr>
          <w:lang w:val="en-GB"/>
        </w:rPr>
        <w:t>measurement</w:t>
      </w:r>
      <w:r w:rsidR="002355ED">
        <w:rPr>
          <w:lang w:val="en-GB"/>
        </w:rPr>
        <w:t xml:space="preserve"> delay. </w:t>
      </w:r>
      <w:r w:rsidR="00342817">
        <w:rPr>
          <w:lang w:val="en-GB"/>
        </w:rPr>
        <w:t>Hence,</w:t>
      </w:r>
      <w:r w:rsidR="002355ED">
        <w:rPr>
          <w:lang w:val="en-GB"/>
        </w:rPr>
        <w:t xml:space="preserve"> we think, </w:t>
      </w:r>
      <w:r w:rsidR="00342817">
        <w:rPr>
          <w:lang w:val="en-GB"/>
        </w:rPr>
        <w:t xml:space="preserve">testing for measurement period may not be </w:t>
      </w:r>
      <w:r w:rsidR="00BE6FA1">
        <w:rPr>
          <w:lang w:val="en-GB"/>
        </w:rPr>
        <w:t>necessary</w:t>
      </w:r>
      <w:r w:rsidR="00342817">
        <w:rPr>
          <w:lang w:val="en-GB"/>
        </w:rPr>
        <w:t xml:space="preserve">. However, </w:t>
      </w:r>
      <w:r w:rsidR="00376409">
        <w:rPr>
          <w:lang w:val="en-GB"/>
        </w:rPr>
        <w:t>measurement accuracy needs to be tested as this is something RAN4 did not test in any of the previous test cases</w:t>
      </w:r>
      <w:r w:rsidRPr="002355ED">
        <w:rPr>
          <w:lang w:val="en-GB"/>
        </w:rPr>
        <w:t>.</w:t>
      </w:r>
    </w:p>
    <w:p w14:paraId="26CE85E9" w14:textId="27453E89" w:rsidR="000B196C" w:rsidRDefault="00E3743B" w:rsidP="00E3743B">
      <w:pPr>
        <w:pStyle w:val="ListParagraph"/>
        <w:numPr>
          <w:ilvl w:val="0"/>
          <w:numId w:val="30"/>
        </w:numPr>
        <w:spacing w:after="120"/>
        <w:rPr>
          <w:b/>
          <w:bCs/>
          <w:lang w:val="en-GB"/>
        </w:rPr>
      </w:pPr>
      <w:r w:rsidRPr="00E3743B">
        <w:rPr>
          <w:b/>
          <w:bCs/>
          <w:lang w:val="en-GB"/>
        </w:rPr>
        <w:lastRenderedPageBreak/>
        <w:t>M</w:t>
      </w:r>
      <w:r w:rsidR="000B196C" w:rsidRPr="00E3743B">
        <w:rPr>
          <w:b/>
          <w:bCs/>
          <w:lang w:val="en-GB"/>
        </w:rPr>
        <w:t>easurement accuracy tests are specified for GBBR</w:t>
      </w:r>
      <w:r w:rsidR="00F10E4C">
        <w:rPr>
          <w:b/>
          <w:bCs/>
          <w:lang w:val="en-GB"/>
        </w:rPr>
        <w:t xml:space="preserve"> measurement</w:t>
      </w:r>
      <w:r w:rsidR="000B196C" w:rsidRPr="00E3743B">
        <w:rPr>
          <w:b/>
          <w:bCs/>
          <w:lang w:val="en-GB"/>
        </w:rPr>
        <w:t>.</w:t>
      </w:r>
    </w:p>
    <w:p w14:paraId="092C3389" w14:textId="17C1D7BF" w:rsidR="00E3743B" w:rsidRDefault="00C63AC2" w:rsidP="00E3743B">
      <w:pPr>
        <w:spacing w:after="120"/>
        <w:rPr>
          <w:lang w:val="en-GB"/>
        </w:rPr>
      </w:pPr>
      <w:r w:rsidRPr="00FE7AF6">
        <w:rPr>
          <w:lang w:val="en-GB"/>
        </w:rPr>
        <w:t xml:space="preserve">RAN4 also introduced fast beam sweeping </w:t>
      </w:r>
      <w:r w:rsidR="00FE7AF6" w:rsidRPr="00FE7AF6">
        <w:rPr>
          <w:lang w:val="en-GB"/>
        </w:rPr>
        <w:t>factor-based</w:t>
      </w:r>
      <w:r w:rsidRPr="00FE7AF6">
        <w:rPr>
          <w:lang w:val="en-GB"/>
        </w:rPr>
        <w:t xml:space="preserve"> measurement delay reduction. We think RAN4 can define one test case </w:t>
      </w:r>
      <w:r w:rsidR="00FE7AF6" w:rsidRPr="00FE7AF6">
        <w:rPr>
          <w:lang w:val="en-GB"/>
        </w:rPr>
        <w:t>to test reduced beam sweeping factor</w:t>
      </w:r>
      <w:r w:rsidR="008C24F9">
        <w:rPr>
          <w:lang w:val="en-GB"/>
        </w:rPr>
        <w:t>.</w:t>
      </w:r>
    </w:p>
    <w:p w14:paraId="4B2C1C36" w14:textId="3B598875" w:rsidR="008C24F9" w:rsidRPr="008C24F9" w:rsidRDefault="008C24F9" w:rsidP="008C24F9">
      <w:pPr>
        <w:pStyle w:val="ListParagraph"/>
        <w:numPr>
          <w:ilvl w:val="0"/>
          <w:numId w:val="30"/>
        </w:numPr>
        <w:spacing w:after="120"/>
        <w:rPr>
          <w:b/>
          <w:bCs/>
          <w:lang w:val="en-GB"/>
        </w:rPr>
      </w:pPr>
      <w:r w:rsidRPr="008C24F9">
        <w:rPr>
          <w:b/>
          <w:bCs/>
          <w:lang w:val="en-GB"/>
        </w:rPr>
        <w:t xml:space="preserve">RAN4 to define a test </w:t>
      </w:r>
      <w:r>
        <w:rPr>
          <w:b/>
          <w:bCs/>
          <w:lang w:val="en-GB"/>
        </w:rPr>
        <w:t xml:space="preserve">case </w:t>
      </w:r>
      <w:r w:rsidRPr="008C24F9">
        <w:rPr>
          <w:b/>
          <w:bCs/>
          <w:lang w:val="en-GB"/>
        </w:rPr>
        <w:t>for testing beam sweeping factor reduction</w:t>
      </w:r>
      <w:r w:rsidR="00B00E6F">
        <w:rPr>
          <w:b/>
          <w:bCs/>
          <w:lang w:val="en-GB"/>
        </w:rPr>
        <w:t xml:space="preserve"> for L1-RSRP</w:t>
      </w:r>
      <w:r w:rsidRPr="008C24F9">
        <w:rPr>
          <w:b/>
          <w:bCs/>
          <w:lang w:val="en-GB"/>
        </w:rPr>
        <w:t>.</w:t>
      </w:r>
    </w:p>
    <w:p w14:paraId="20D2E37F" w14:textId="77777777" w:rsidR="00FE7AF6" w:rsidRPr="00FE7AF6" w:rsidRDefault="00FE7AF6" w:rsidP="00E3743B">
      <w:pPr>
        <w:spacing w:after="120"/>
        <w:rPr>
          <w:lang w:val="en-GB"/>
        </w:rPr>
      </w:pPr>
    </w:p>
    <w:p w14:paraId="39F34017" w14:textId="6178E930" w:rsidR="00BC0385" w:rsidRDefault="00BC0385" w:rsidP="00BC0385">
      <w:pPr>
        <w:pStyle w:val="Heading3"/>
        <w:rPr>
          <w:lang w:val="en-GB"/>
        </w:rPr>
      </w:pPr>
      <w:r>
        <w:rPr>
          <w:lang w:val="en-GB"/>
        </w:rPr>
        <w:t>Test cases for measurement and scheduling restriction</w:t>
      </w:r>
    </w:p>
    <w:p w14:paraId="1354A0D6" w14:textId="7E61670A" w:rsidR="00FF1F25" w:rsidRPr="00FF1F25" w:rsidRDefault="00FF1F25" w:rsidP="00FF1F25">
      <w:pPr>
        <w:rPr>
          <w:lang w:val="en-GB" w:eastAsia="x-none"/>
        </w:rPr>
      </w:pPr>
      <w:r>
        <w:rPr>
          <w:lang w:val="en-GB" w:eastAsia="x-none"/>
        </w:rPr>
        <w:t xml:space="preserve">RAN4 defined measurement and scheduling restriction under specific conditions. </w:t>
      </w:r>
      <w:r w:rsidR="0041225A">
        <w:rPr>
          <w:lang w:val="en-GB" w:eastAsia="x-none"/>
        </w:rPr>
        <w:t xml:space="preserve">We think RAN4 should define a test case for </w:t>
      </w:r>
      <w:r w:rsidR="00F707CD">
        <w:rPr>
          <w:lang w:val="en-GB" w:eastAsia="x-none"/>
        </w:rPr>
        <w:t xml:space="preserve">testing these </w:t>
      </w:r>
      <w:r w:rsidR="005954F7">
        <w:rPr>
          <w:lang w:val="en-GB" w:eastAsia="x-none"/>
        </w:rPr>
        <w:t>measurement and scheduling restrictions relaxation.</w:t>
      </w:r>
      <w:r w:rsidR="00517529">
        <w:rPr>
          <w:lang w:val="en-GB" w:eastAsia="x-none"/>
        </w:rPr>
        <w:t xml:space="preserve"> We are fine to choose any of the </w:t>
      </w:r>
      <w:r w:rsidR="002F32E4">
        <w:rPr>
          <w:lang w:val="en-GB" w:eastAsia="x-none"/>
        </w:rPr>
        <w:t xml:space="preserve">combination of the </w:t>
      </w:r>
      <w:r w:rsidR="00517529">
        <w:rPr>
          <w:lang w:val="en-GB" w:eastAsia="x-none"/>
        </w:rPr>
        <w:t xml:space="preserve">L1 measurement to test this measurement or scheduling restrictions. </w:t>
      </w:r>
      <w:r w:rsidR="002F32E4">
        <w:rPr>
          <w:lang w:val="en-GB" w:eastAsia="x-none"/>
        </w:rPr>
        <w:t xml:space="preserve">To reduce the </w:t>
      </w:r>
      <w:r w:rsidR="00A264C8">
        <w:rPr>
          <w:lang w:val="en-GB" w:eastAsia="x-none"/>
        </w:rPr>
        <w:t xml:space="preserve">number of test cases, we can choose one of the RLM/BFD for verifying the TC for </w:t>
      </w:r>
      <w:r w:rsidR="007C0AE1">
        <w:rPr>
          <w:lang w:val="en-GB" w:eastAsia="x-none"/>
        </w:rPr>
        <w:t xml:space="preserve">measurement relaxation along </w:t>
      </w:r>
      <w:r w:rsidR="0095258B">
        <w:rPr>
          <w:lang w:val="en-GB" w:eastAsia="x-none"/>
        </w:rPr>
        <w:t>with L1-RSRP.</w:t>
      </w:r>
      <w:r w:rsidR="00D24916">
        <w:rPr>
          <w:lang w:val="en-GB" w:eastAsia="x-none"/>
        </w:rPr>
        <w:t xml:space="preserve"> We prefer testing </w:t>
      </w:r>
      <w:r w:rsidR="004B4321">
        <w:rPr>
          <w:lang w:val="en-GB" w:eastAsia="x-none"/>
        </w:rPr>
        <w:t>scheduling</w:t>
      </w:r>
      <w:r w:rsidR="00D24916">
        <w:rPr>
          <w:lang w:val="en-GB" w:eastAsia="x-none"/>
        </w:rPr>
        <w:t xml:space="preserve"> restriction for L1-RSRP</w:t>
      </w:r>
      <w:r w:rsidR="004B4321">
        <w:rPr>
          <w:lang w:val="en-GB" w:eastAsia="x-none"/>
        </w:rPr>
        <w:t>.</w:t>
      </w:r>
    </w:p>
    <w:p w14:paraId="38A7F9F5" w14:textId="70DE52AE" w:rsidR="0092296D" w:rsidRPr="00124A47" w:rsidRDefault="0092296D" w:rsidP="00F8084F">
      <w:pPr>
        <w:pStyle w:val="ListParagraph"/>
        <w:numPr>
          <w:ilvl w:val="0"/>
          <w:numId w:val="30"/>
        </w:numPr>
        <w:spacing w:after="120"/>
        <w:rPr>
          <w:b/>
          <w:bCs/>
          <w:lang w:val="en-GB"/>
        </w:rPr>
      </w:pPr>
      <w:r w:rsidRPr="00124A47">
        <w:rPr>
          <w:b/>
          <w:bCs/>
          <w:lang w:val="en-GB"/>
        </w:rPr>
        <w:t xml:space="preserve">Measurement restrictions test cases are specified </w:t>
      </w:r>
      <w:r w:rsidR="00F8084F" w:rsidRPr="00124A47">
        <w:rPr>
          <w:b/>
          <w:bCs/>
          <w:lang w:val="en-GB"/>
        </w:rPr>
        <w:t>for measuring RLM RS and L1-RSRP simultaneously without any measurement restriction.</w:t>
      </w:r>
    </w:p>
    <w:p w14:paraId="1C6CFF71" w14:textId="77777777" w:rsidR="004F16D7" w:rsidRPr="00124A47" w:rsidRDefault="004F16D7" w:rsidP="002A781F">
      <w:pPr>
        <w:pStyle w:val="ListParagraph"/>
        <w:spacing w:after="120"/>
        <w:ind w:left="360"/>
        <w:rPr>
          <w:b/>
          <w:bCs/>
          <w:lang w:val="en-GB"/>
        </w:rPr>
      </w:pPr>
    </w:p>
    <w:p w14:paraId="31ABB0BC" w14:textId="557A2C00" w:rsidR="00F8084F" w:rsidRPr="00124A47" w:rsidRDefault="00F8084F" w:rsidP="00F8084F">
      <w:pPr>
        <w:pStyle w:val="ListParagraph"/>
        <w:numPr>
          <w:ilvl w:val="0"/>
          <w:numId w:val="30"/>
        </w:numPr>
        <w:spacing w:after="120"/>
        <w:rPr>
          <w:b/>
          <w:bCs/>
          <w:lang w:val="en-GB"/>
        </w:rPr>
      </w:pPr>
      <w:r w:rsidRPr="00124A47">
        <w:rPr>
          <w:b/>
          <w:bCs/>
          <w:lang w:val="en-GB"/>
        </w:rPr>
        <w:t xml:space="preserve">Scheduling restrictions test cases are specified for measuring L1-RSRP simultaneously </w:t>
      </w:r>
      <w:r w:rsidR="00242E21" w:rsidRPr="00124A47">
        <w:rPr>
          <w:b/>
          <w:bCs/>
          <w:lang w:val="en-GB"/>
        </w:rPr>
        <w:t xml:space="preserve">while receiving data from </w:t>
      </w:r>
      <w:proofErr w:type="gramStart"/>
      <w:r w:rsidR="00124A47" w:rsidRPr="00124A47">
        <w:rPr>
          <w:b/>
          <w:bCs/>
          <w:lang w:val="en-GB"/>
        </w:rPr>
        <w:t>both the</w:t>
      </w:r>
      <w:proofErr w:type="gramEnd"/>
      <w:r w:rsidR="00124A47" w:rsidRPr="00124A47">
        <w:rPr>
          <w:b/>
          <w:bCs/>
          <w:lang w:val="en-GB"/>
        </w:rPr>
        <w:t xml:space="preserve"> </w:t>
      </w:r>
      <w:r w:rsidR="00242E21" w:rsidRPr="00124A47">
        <w:rPr>
          <w:b/>
          <w:bCs/>
          <w:lang w:val="en-GB"/>
        </w:rPr>
        <w:t>TRP w</w:t>
      </w:r>
      <w:r w:rsidRPr="00124A47">
        <w:rPr>
          <w:b/>
          <w:bCs/>
          <w:lang w:val="en-GB"/>
        </w:rPr>
        <w:t xml:space="preserve">ithout any </w:t>
      </w:r>
      <w:r w:rsidR="00242E21" w:rsidRPr="00124A47">
        <w:rPr>
          <w:b/>
          <w:bCs/>
          <w:lang w:val="en-GB"/>
        </w:rPr>
        <w:t xml:space="preserve">scheduling </w:t>
      </w:r>
      <w:r w:rsidRPr="00124A47">
        <w:rPr>
          <w:b/>
          <w:bCs/>
          <w:lang w:val="en-GB"/>
        </w:rPr>
        <w:t>restriction.</w:t>
      </w:r>
    </w:p>
    <w:p w14:paraId="74605C61" w14:textId="77777777" w:rsidR="00BC0385" w:rsidRPr="009A69D2" w:rsidRDefault="00BC0385" w:rsidP="00BC0385">
      <w:pPr>
        <w:rPr>
          <w:sz w:val="22"/>
          <w:szCs w:val="22"/>
          <w:lang w:val="en-GB" w:eastAsia="x-none"/>
        </w:rPr>
      </w:pPr>
    </w:p>
    <w:p w14:paraId="3DF4AB61" w14:textId="77777777" w:rsidR="008C613C" w:rsidRPr="003F02F2" w:rsidRDefault="008C613C" w:rsidP="008C613C">
      <w:pPr>
        <w:pStyle w:val="Heading3"/>
        <w:tabs>
          <w:tab w:val="num" w:pos="643"/>
        </w:tabs>
        <w:rPr>
          <w:bCs/>
          <w:color w:val="0070C0"/>
          <w:szCs w:val="24"/>
          <w:lang w:eastAsia="zh-CN"/>
        </w:rPr>
      </w:pPr>
      <w:r w:rsidRPr="003F02F2">
        <w:rPr>
          <w:bCs/>
          <w:color w:val="000000" w:themeColor="text1"/>
          <w:lang w:eastAsia="ko-KR"/>
        </w:rPr>
        <w:t>AoA selection in RRM test cases</w:t>
      </w:r>
    </w:p>
    <w:p w14:paraId="6E5F7CFB" w14:textId="68CE53BA" w:rsidR="008C613C" w:rsidRPr="005B697F" w:rsidRDefault="008C613C" w:rsidP="008C613C">
      <w:pPr>
        <w:rPr>
          <w:bCs/>
          <w:color w:val="000000" w:themeColor="text1"/>
          <w:lang w:eastAsia="ko-KR"/>
        </w:rPr>
      </w:pPr>
      <w:r w:rsidRPr="005B697F">
        <w:rPr>
          <w:bCs/>
          <w:color w:val="000000" w:themeColor="text1"/>
          <w:lang w:eastAsia="ko-KR"/>
        </w:rPr>
        <w:t xml:space="preserve">In last meeting </w:t>
      </w:r>
      <w:r w:rsidR="003A2F62">
        <w:rPr>
          <w:bCs/>
          <w:color w:val="000000" w:themeColor="text1"/>
          <w:lang w:eastAsia="ko-KR"/>
        </w:rPr>
        <w:t>there is discussion on the AoA selection in RRM test cases. WF is captured below.</w:t>
      </w:r>
      <w:r w:rsidRPr="005B697F">
        <w:rPr>
          <w:bCs/>
          <w:color w:val="000000" w:themeColor="text1"/>
          <w:lang w:eastAsia="ko-KR"/>
        </w:rPr>
        <w:t xml:space="preserve"> </w:t>
      </w:r>
    </w:p>
    <w:p w14:paraId="604A93BB" w14:textId="609BEA93" w:rsidR="008C613C" w:rsidRDefault="008C613C" w:rsidP="008C613C">
      <w:pPr>
        <w:rPr>
          <w:b/>
          <w:color w:val="000000" w:themeColor="text1"/>
          <w:u w:val="single"/>
          <w:lang w:eastAsia="ko-KR"/>
        </w:rPr>
      </w:pPr>
      <w:r>
        <w:rPr>
          <w:b/>
          <w:color w:val="000000" w:themeColor="text1"/>
          <w:u w:val="single"/>
          <w:lang w:eastAsia="ko-KR"/>
        </w:rPr>
        <w:t>AoA selection</w:t>
      </w:r>
      <w:r w:rsidRPr="003A6857">
        <w:rPr>
          <w:b/>
          <w:color w:val="000000" w:themeColor="text1"/>
          <w:u w:val="single"/>
          <w:lang w:eastAsia="ko-KR"/>
        </w:rPr>
        <w:t xml:space="preserve"> in RRM test cases</w:t>
      </w:r>
    </w:p>
    <w:p w14:paraId="2812522A" w14:textId="77777777" w:rsidR="008C613C" w:rsidRDefault="008C613C" w:rsidP="008C613C">
      <w:pPr>
        <w:pStyle w:val="ListParagraph"/>
        <w:numPr>
          <w:ilvl w:val="0"/>
          <w:numId w:val="11"/>
        </w:numPr>
        <w:spacing w:after="120"/>
        <w:ind w:left="720"/>
        <w:contextualSpacing w:val="0"/>
        <w:rPr>
          <w:color w:val="000000" w:themeColor="text1"/>
          <w:szCs w:val="24"/>
          <w:lang w:eastAsia="zh-CN"/>
        </w:rPr>
      </w:pPr>
      <w:r>
        <w:rPr>
          <w:color w:val="000000" w:themeColor="text1"/>
          <w:szCs w:val="24"/>
          <w:lang w:eastAsia="zh-CN"/>
        </w:rPr>
        <w:t>FFS following options</w:t>
      </w:r>
    </w:p>
    <w:p w14:paraId="61E6D7F1" w14:textId="77777777" w:rsidR="008C613C" w:rsidRDefault="008C613C" w:rsidP="008C613C">
      <w:pPr>
        <w:pStyle w:val="ListParagraph"/>
        <w:numPr>
          <w:ilvl w:val="1"/>
          <w:numId w:val="11"/>
        </w:numPr>
        <w:spacing w:after="120"/>
        <w:ind w:left="1440"/>
        <w:contextualSpacing w:val="0"/>
        <w:rPr>
          <w:color w:val="000000" w:themeColor="text1"/>
          <w:szCs w:val="24"/>
          <w:lang w:eastAsia="zh-CN"/>
        </w:rPr>
      </w:pPr>
      <w:r>
        <w:rPr>
          <w:color w:val="000000" w:themeColor="text1"/>
          <w:szCs w:val="24"/>
          <w:lang w:eastAsia="zh-CN"/>
        </w:rPr>
        <w:t xml:space="preserve">Option 1: </w:t>
      </w:r>
    </w:p>
    <w:p w14:paraId="6FF72BB7" w14:textId="77777777" w:rsidR="008C613C" w:rsidRDefault="008C613C" w:rsidP="008C613C">
      <w:pPr>
        <w:pStyle w:val="ListParagraph"/>
        <w:numPr>
          <w:ilvl w:val="2"/>
          <w:numId w:val="11"/>
        </w:numPr>
        <w:spacing w:after="120"/>
        <w:ind w:left="2376"/>
        <w:contextualSpacing w:val="0"/>
        <w:rPr>
          <w:color w:val="000000" w:themeColor="text1"/>
          <w:szCs w:val="24"/>
          <w:lang w:eastAsia="zh-CN"/>
        </w:rPr>
      </w:pPr>
      <w:r w:rsidRPr="0006382F">
        <w:rPr>
          <w:color w:val="000000" w:themeColor="text1"/>
          <w:szCs w:val="24"/>
          <w:lang w:eastAsia="zh-CN"/>
        </w:rPr>
        <w:t>The AoAs for test cases shall be selected from the set that meet corresponding RF requirements. The selection of AoA offset shall wait for further RF conclusion.</w:t>
      </w:r>
    </w:p>
    <w:p w14:paraId="7854EC49" w14:textId="77777777" w:rsidR="008C613C" w:rsidRDefault="008C613C" w:rsidP="008C613C">
      <w:pPr>
        <w:pStyle w:val="ListParagraph"/>
        <w:numPr>
          <w:ilvl w:val="1"/>
          <w:numId w:val="11"/>
        </w:numPr>
        <w:spacing w:after="120"/>
        <w:ind w:left="1440"/>
        <w:contextualSpacing w:val="0"/>
        <w:rPr>
          <w:color w:val="000000" w:themeColor="text1"/>
          <w:szCs w:val="24"/>
          <w:lang w:eastAsia="zh-CN"/>
        </w:rPr>
      </w:pPr>
      <w:r>
        <w:rPr>
          <w:color w:val="000000" w:themeColor="text1"/>
          <w:szCs w:val="24"/>
          <w:lang w:eastAsia="zh-CN"/>
        </w:rPr>
        <w:t xml:space="preserve">Option 2: </w:t>
      </w:r>
    </w:p>
    <w:p w14:paraId="6CF9A06E" w14:textId="77777777" w:rsidR="008C613C" w:rsidRDefault="008C613C" w:rsidP="008C613C">
      <w:pPr>
        <w:pStyle w:val="ListParagraph"/>
        <w:numPr>
          <w:ilvl w:val="2"/>
          <w:numId w:val="11"/>
        </w:numPr>
        <w:spacing w:after="120"/>
        <w:ind w:left="2376"/>
        <w:contextualSpacing w:val="0"/>
        <w:rPr>
          <w:color w:val="000000" w:themeColor="text1"/>
          <w:szCs w:val="24"/>
          <w:lang w:eastAsia="zh-CN"/>
        </w:rPr>
      </w:pPr>
      <w:r w:rsidRPr="00A968A6">
        <w:rPr>
          <w:color w:val="000000" w:themeColor="text1"/>
          <w:szCs w:val="24"/>
          <w:lang w:eastAsia="zh-CN"/>
        </w:rPr>
        <w:t>The AoAs for RRM test cases do not need to be selected from the set that meet corresponding RF requirements, and are not subject to the RF requirement</w:t>
      </w:r>
    </w:p>
    <w:p w14:paraId="3F8C9C2A" w14:textId="77777777" w:rsidR="008C613C" w:rsidRDefault="008C613C" w:rsidP="008C613C">
      <w:pPr>
        <w:pStyle w:val="ListParagraph"/>
        <w:numPr>
          <w:ilvl w:val="2"/>
          <w:numId w:val="11"/>
        </w:numPr>
        <w:spacing w:after="120"/>
        <w:ind w:left="2376"/>
        <w:contextualSpacing w:val="0"/>
        <w:rPr>
          <w:color w:val="000000" w:themeColor="text1"/>
          <w:szCs w:val="24"/>
          <w:lang w:eastAsia="zh-CN"/>
        </w:rPr>
      </w:pPr>
      <w:r w:rsidRPr="00A968A6">
        <w:rPr>
          <w:color w:val="000000" w:themeColor="text1"/>
          <w:szCs w:val="24"/>
          <w:lang w:eastAsia="zh-CN"/>
        </w:rPr>
        <w:t>For 2 AoAs selection for RRM test cases, if EIS requirement need to be considered, both EIS1 and EIS 2 should satisfy the spatial side condition; Or 95% throughput should be satisfied</w:t>
      </w:r>
    </w:p>
    <w:p w14:paraId="104FC902" w14:textId="77777777" w:rsidR="008C613C" w:rsidRDefault="008C613C" w:rsidP="008C613C">
      <w:pPr>
        <w:pStyle w:val="ListParagraph"/>
        <w:numPr>
          <w:ilvl w:val="1"/>
          <w:numId w:val="11"/>
        </w:numPr>
        <w:spacing w:after="120"/>
        <w:ind w:left="1440"/>
        <w:contextualSpacing w:val="0"/>
        <w:rPr>
          <w:color w:val="000000" w:themeColor="text1"/>
          <w:szCs w:val="24"/>
          <w:lang w:eastAsia="zh-CN"/>
        </w:rPr>
      </w:pPr>
      <w:r>
        <w:rPr>
          <w:color w:val="000000" w:themeColor="text1"/>
          <w:szCs w:val="24"/>
          <w:lang w:eastAsia="zh-CN"/>
        </w:rPr>
        <w:t xml:space="preserve">Option 3: </w:t>
      </w:r>
    </w:p>
    <w:p w14:paraId="5FDF0BB8" w14:textId="77777777" w:rsidR="008C613C" w:rsidRDefault="008C613C" w:rsidP="008C613C">
      <w:pPr>
        <w:pStyle w:val="ListParagraph"/>
        <w:numPr>
          <w:ilvl w:val="2"/>
          <w:numId w:val="11"/>
        </w:numPr>
        <w:spacing w:after="120"/>
        <w:ind w:left="2376"/>
        <w:contextualSpacing w:val="0"/>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discuss </w:t>
      </w:r>
      <w:r>
        <w:rPr>
          <w:rFonts w:hint="eastAsia"/>
          <w:color w:val="000000" w:themeColor="text1"/>
          <w:szCs w:val="24"/>
          <w:lang w:eastAsia="zh-CN"/>
        </w:rPr>
        <w:t>t</w:t>
      </w:r>
      <w:r>
        <w:rPr>
          <w:color w:val="000000" w:themeColor="text1"/>
          <w:szCs w:val="24"/>
          <w:lang w:eastAsia="zh-CN"/>
        </w:rPr>
        <w:t>he m</w:t>
      </w:r>
      <w:r w:rsidRPr="009C4C77">
        <w:rPr>
          <w:color w:val="000000" w:themeColor="text1"/>
          <w:szCs w:val="24"/>
          <w:lang w:eastAsia="zh-CN"/>
        </w:rPr>
        <w:t>ethod of AoA selection for RRM test cases</w:t>
      </w:r>
    </w:p>
    <w:p w14:paraId="0AD18251" w14:textId="77777777" w:rsidR="008C613C" w:rsidRDefault="008C613C" w:rsidP="008C613C">
      <w:pPr>
        <w:spacing w:afterLines="50" w:after="120"/>
        <w:rPr>
          <w:b/>
          <w:bCs/>
          <w:color w:val="0070C0"/>
          <w:szCs w:val="24"/>
          <w:lang w:eastAsia="zh-CN"/>
        </w:rPr>
      </w:pPr>
    </w:p>
    <w:p w14:paraId="5B5437C2" w14:textId="196556DF" w:rsidR="008C0E28" w:rsidRDefault="008C0E28" w:rsidP="008C613C">
      <w:pPr>
        <w:spacing w:afterLines="50" w:after="120"/>
        <w:rPr>
          <w:szCs w:val="24"/>
          <w:lang w:eastAsia="zh-CN"/>
        </w:rPr>
      </w:pPr>
      <w:r w:rsidRPr="007633B5">
        <w:rPr>
          <w:szCs w:val="24"/>
          <w:lang w:eastAsia="zh-CN"/>
        </w:rPr>
        <w:t xml:space="preserve">We think we do not need to discuss </w:t>
      </w:r>
      <w:r w:rsidR="009B292B" w:rsidRPr="007633B5">
        <w:rPr>
          <w:szCs w:val="24"/>
          <w:lang w:eastAsia="zh-CN"/>
        </w:rPr>
        <w:t xml:space="preserve">method of AoA selection for the RRM test cases. However, a UE indicating support for multi-RX should </w:t>
      </w:r>
      <w:r w:rsidR="00215E25">
        <w:rPr>
          <w:szCs w:val="24"/>
          <w:lang w:eastAsia="zh-CN"/>
        </w:rPr>
        <w:t xml:space="preserve">indicate at least two set of </w:t>
      </w:r>
      <w:r w:rsidR="003A2F62">
        <w:rPr>
          <w:szCs w:val="24"/>
          <w:lang w:eastAsia="zh-CN"/>
        </w:rPr>
        <w:t xml:space="preserve">probes </w:t>
      </w:r>
      <w:r w:rsidR="0058627F">
        <w:rPr>
          <w:szCs w:val="24"/>
          <w:lang w:eastAsia="zh-CN"/>
        </w:rPr>
        <w:t xml:space="preserve">for simultaneous reception. </w:t>
      </w:r>
      <w:r w:rsidR="00C3045A">
        <w:rPr>
          <w:szCs w:val="24"/>
          <w:lang w:eastAsia="zh-CN"/>
        </w:rPr>
        <w:t>As we discussed in previous section, we should test at least following in different tests.</w:t>
      </w:r>
    </w:p>
    <w:p w14:paraId="334544E5" w14:textId="77777777" w:rsidR="00C3045A" w:rsidRPr="007F1AD6" w:rsidRDefault="00C3045A" w:rsidP="00C3045A">
      <w:pPr>
        <w:jc w:val="both"/>
        <w:rPr>
          <w:lang w:val="en-GB"/>
        </w:rPr>
      </w:pPr>
      <w:r w:rsidRPr="007F1AD6">
        <w:rPr>
          <w:lang w:val="en-GB"/>
        </w:rPr>
        <w:t>Option 1: TCI state switch from (RS1, RS2) to (RS1, RS3)</w:t>
      </w:r>
    </w:p>
    <w:p w14:paraId="0370D3DF" w14:textId="77777777" w:rsidR="00C3045A" w:rsidRPr="007F1AD6" w:rsidRDefault="00C3045A" w:rsidP="00C3045A">
      <w:pPr>
        <w:jc w:val="both"/>
        <w:rPr>
          <w:lang w:val="en-GB"/>
        </w:rPr>
      </w:pPr>
      <w:r w:rsidRPr="007F1AD6">
        <w:rPr>
          <w:lang w:val="en-GB"/>
        </w:rPr>
        <w:t>Option 2: TCI state from RS1 to (RS2, RS3)</w:t>
      </w:r>
    </w:p>
    <w:p w14:paraId="41E7C4A0" w14:textId="0E0F7522" w:rsidR="00C3045A" w:rsidRDefault="00C3045A" w:rsidP="008C613C">
      <w:pPr>
        <w:spacing w:afterLines="50" w:after="120"/>
        <w:rPr>
          <w:szCs w:val="24"/>
          <w:lang w:val="en-GB" w:eastAsia="zh-CN"/>
        </w:rPr>
      </w:pPr>
      <w:proofErr w:type="gramStart"/>
      <w:r>
        <w:rPr>
          <w:szCs w:val="24"/>
          <w:lang w:val="en-GB" w:eastAsia="zh-CN"/>
        </w:rPr>
        <w:t>As long as</w:t>
      </w:r>
      <w:proofErr w:type="gramEnd"/>
      <w:r>
        <w:rPr>
          <w:szCs w:val="24"/>
          <w:lang w:val="en-GB" w:eastAsia="zh-CN"/>
        </w:rPr>
        <w:t xml:space="preserve"> UE indicated one set of RS1, RS2 with one angular separation and RS1 and RS3 with different angular separation, we think UE can be tested with the AoA separation as indicated by the UE.</w:t>
      </w:r>
    </w:p>
    <w:p w14:paraId="48BD427B" w14:textId="3DC20053" w:rsidR="0009306C" w:rsidRPr="0009306C" w:rsidRDefault="0009306C" w:rsidP="0009306C">
      <w:pPr>
        <w:pStyle w:val="ListParagraph"/>
        <w:numPr>
          <w:ilvl w:val="0"/>
          <w:numId w:val="30"/>
        </w:numPr>
        <w:spacing w:after="120"/>
        <w:rPr>
          <w:b/>
          <w:bCs/>
          <w:szCs w:val="24"/>
          <w:lang w:val="en-GB" w:eastAsia="zh-CN"/>
        </w:rPr>
      </w:pPr>
      <w:r w:rsidRPr="0009306C">
        <w:rPr>
          <w:b/>
          <w:bCs/>
          <w:szCs w:val="24"/>
          <w:lang w:val="en-GB" w:eastAsia="zh-CN"/>
        </w:rPr>
        <w:t xml:space="preserve">RAN4 not to discuss the </w:t>
      </w:r>
      <w:r w:rsidRPr="0009306C">
        <w:rPr>
          <w:b/>
          <w:bCs/>
          <w:color w:val="000000" w:themeColor="text1"/>
          <w:szCs w:val="24"/>
          <w:lang w:eastAsia="zh-CN"/>
        </w:rPr>
        <w:t xml:space="preserve">AoA selection for RRM test cases. UE should at least </w:t>
      </w:r>
      <w:r w:rsidR="006D1CA0">
        <w:rPr>
          <w:b/>
          <w:bCs/>
          <w:color w:val="000000" w:themeColor="text1"/>
          <w:szCs w:val="24"/>
          <w:lang w:val="en-US" w:eastAsia="zh-CN"/>
        </w:rPr>
        <w:t>report</w:t>
      </w:r>
      <w:r w:rsidR="006D1CA0" w:rsidRPr="0009306C">
        <w:rPr>
          <w:b/>
          <w:bCs/>
          <w:color w:val="000000" w:themeColor="text1"/>
          <w:szCs w:val="24"/>
          <w:lang w:eastAsia="zh-CN"/>
        </w:rPr>
        <w:t xml:space="preserve"> </w:t>
      </w:r>
      <w:r w:rsidRPr="0009306C">
        <w:rPr>
          <w:b/>
          <w:bCs/>
          <w:color w:val="000000" w:themeColor="text1"/>
          <w:szCs w:val="24"/>
          <w:lang w:eastAsia="zh-CN"/>
        </w:rPr>
        <w:t>two AoA separation</w:t>
      </w:r>
      <w:r w:rsidR="006D1CA0">
        <w:rPr>
          <w:b/>
          <w:bCs/>
          <w:color w:val="000000" w:themeColor="text1"/>
          <w:szCs w:val="24"/>
          <w:lang w:val="en-US" w:eastAsia="zh-CN"/>
        </w:rPr>
        <w:t xml:space="preserve"> (for the testing </w:t>
      </w:r>
      <w:r w:rsidR="00C74DC1">
        <w:rPr>
          <w:b/>
          <w:bCs/>
          <w:color w:val="000000" w:themeColor="text1"/>
          <w:szCs w:val="24"/>
          <w:lang w:val="en-US" w:eastAsia="zh-CN"/>
        </w:rPr>
        <w:t>purpose</w:t>
      </w:r>
      <w:r w:rsidR="006D1CA0">
        <w:rPr>
          <w:b/>
          <w:bCs/>
          <w:color w:val="000000" w:themeColor="text1"/>
          <w:szCs w:val="24"/>
          <w:lang w:val="en-US" w:eastAsia="zh-CN"/>
        </w:rPr>
        <w:t>)</w:t>
      </w:r>
      <w:r w:rsidRPr="0009306C">
        <w:rPr>
          <w:b/>
          <w:bCs/>
          <w:color w:val="000000" w:themeColor="text1"/>
          <w:szCs w:val="24"/>
          <w:lang w:eastAsia="zh-CN"/>
        </w:rPr>
        <w:t xml:space="preserve"> </w:t>
      </w:r>
      <w:r w:rsidR="00C74DC1">
        <w:rPr>
          <w:b/>
          <w:bCs/>
          <w:color w:val="000000" w:themeColor="text1"/>
          <w:szCs w:val="24"/>
          <w:lang w:val="en-US" w:eastAsia="zh-CN"/>
        </w:rPr>
        <w:t xml:space="preserve">to claim that </w:t>
      </w:r>
      <w:r w:rsidRPr="0009306C">
        <w:rPr>
          <w:b/>
          <w:bCs/>
          <w:color w:val="000000" w:themeColor="text1"/>
          <w:szCs w:val="24"/>
          <w:lang w:eastAsia="zh-CN"/>
        </w:rPr>
        <w:t xml:space="preserve"> UE supports multi-RX with simultaneous reception.</w:t>
      </w:r>
    </w:p>
    <w:p w14:paraId="0CFB8F3C" w14:textId="1E14DFEC" w:rsidR="00676C20" w:rsidRDefault="00B7625F" w:rsidP="008C613C">
      <w:pPr>
        <w:spacing w:afterLines="50" w:after="120"/>
        <w:rPr>
          <w:szCs w:val="24"/>
          <w:lang w:eastAsia="zh-CN"/>
        </w:rPr>
      </w:pPr>
      <w:r>
        <w:rPr>
          <w:szCs w:val="24"/>
          <w:lang w:eastAsia="zh-CN"/>
        </w:rPr>
        <w:t xml:space="preserve">Other open issue discussed was </w:t>
      </w:r>
      <w:r w:rsidR="00392F56">
        <w:rPr>
          <w:szCs w:val="24"/>
          <w:lang w:eastAsia="zh-CN"/>
        </w:rPr>
        <w:t xml:space="preserve">2 </w:t>
      </w:r>
      <w:r>
        <w:rPr>
          <w:szCs w:val="24"/>
          <w:lang w:eastAsia="zh-CN"/>
        </w:rPr>
        <w:t>AoA set up for the mult</w:t>
      </w:r>
      <w:r w:rsidR="00392F56">
        <w:rPr>
          <w:szCs w:val="24"/>
          <w:lang w:eastAsia="zh-CN"/>
        </w:rPr>
        <w:t>i</w:t>
      </w:r>
      <w:r>
        <w:rPr>
          <w:szCs w:val="24"/>
          <w:lang w:eastAsia="zh-CN"/>
        </w:rPr>
        <w:t xml:space="preserve">-RX tests. We understand that </w:t>
      </w:r>
      <w:r w:rsidR="009A5890">
        <w:rPr>
          <w:szCs w:val="24"/>
          <w:lang w:eastAsia="zh-CN"/>
        </w:rPr>
        <w:t xml:space="preserve">existing </w:t>
      </w:r>
      <w:r>
        <w:rPr>
          <w:szCs w:val="24"/>
          <w:lang w:eastAsia="zh-CN"/>
        </w:rPr>
        <w:t>2 AoA setup</w:t>
      </w:r>
      <w:r w:rsidR="00456195">
        <w:rPr>
          <w:szCs w:val="24"/>
          <w:lang w:eastAsia="zh-CN"/>
        </w:rPr>
        <w:t xml:space="preserve"> (setup 3)</w:t>
      </w:r>
      <w:r>
        <w:rPr>
          <w:szCs w:val="24"/>
          <w:lang w:eastAsia="zh-CN"/>
        </w:rPr>
        <w:t xml:space="preserve"> </w:t>
      </w:r>
      <w:r w:rsidR="00392F56">
        <w:rPr>
          <w:szCs w:val="24"/>
          <w:lang w:eastAsia="zh-CN"/>
        </w:rPr>
        <w:t xml:space="preserve">in </w:t>
      </w:r>
      <w:r w:rsidR="000B2C05">
        <w:rPr>
          <w:szCs w:val="24"/>
          <w:lang w:eastAsia="zh-CN"/>
        </w:rPr>
        <w:t xml:space="preserve">38.133 </w:t>
      </w:r>
      <w:r w:rsidR="00BE6970">
        <w:rPr>
          <w:szCs w:val="24"/>
          <w:lang w:eastAsia="zh-CN"/>
        </w:rPr>
        <w:t xml:space="preserve">only consists of 2 active probes in the test. </w:t>
      </w:r>
      <w:r w:rsidR="00676C20">
        <w:rPr>
          <w:szCs w:val="24"/>
          <w:lang w:eastAsia="zh-CN"/>
        </w:rPr>
        <w:t>Same is presented below for reference.</w:t>
      </w:r>
    </w:p>
    <w:p w14:paraId="6B0A157C" w14:textId="77777777" w:rsidR="00676C20" w:rsidRDefault="00676C20" w:rsidP="00676C20">
      <w:pPr>
        <w:spacing w:afterLines="50" w:after="120"/>
        <w:rPr>
          <w:snapToGrid w:val="0"/>
        </w:rPr>
      </w:pPr>
    </w:p>
    <w:p w14:paraId="14D7D28F" w14:textId="77777777" w:rsidR="00676C20" w:rsidRDefault="00676C20" w:rsidP="00676C20">
      <w:pPr>
        <w:pStyle w:val="Heading3"/>
        <w:numPr>
          <w:ilvl w:val="0"/>
          <w:numId w:val="0"/>
        </w:numPr>
        <w:rPr>
          <w:snapToGrid w:val="0"/>
        </w:rPr>
      </w:pPr>
    </w:p>
    <w:tbl>
      <w:tblPr>
        <w:tblW w:w="1037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0"/>
      </w:tblGrid>
      <w:tr w:rsidR="00676C20" w14:paraId="420AD093" w14:textId="77777777" w:rsidTr="00676C20">
        <w:trPr>
          <w:trHeight w:val="5980"/>
        </w:trPr>
        <w:tc>
          <w:tcPr>
            <w:tcW w:w="10370" w:type="dxa"/>
          </w:tcPr>
          <w:p w14:paraId="33F07ECE" w14:textId="77777777" w:rsidR="00676C20" w:rsidRPr="006F4D85" w:rsidRDefault="00676C20" w:rsidP="00676C20">
            <w:pPr>
              <w:pStyle w:val="Heading3"/>
              <w:numPr>
                <w:ilvl w:val="0"/>
                <w:numId w:val="0"/>
              </w:numPr>
              <w:ind w:left="-92"/>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2C3D71CA" w14:textId="77777777" w:rsidR="00676C20" w:rsidRPr="006F4D85" w:rsidRDefault="00676C20" w:rsidP="00676C20">
            <w:pPr>
              <w:ind w:left="-92"/>
            </w:pPr>
            <w:r w:rsidRPr="00676C20">
              <w:rPr>
                <w:highlight w:val="yellow"/>
              </w:rPr>
              <w:t>There are 2 active probes in the test</w:t>
            </w:r>
            <w:r w:rsidRPr="006F4D85">
              <w:t xml:space="preserve">.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 7.3.4 of TS 38.101-2 </w:t>
            </w:r>
            <w:r w:rsidRPr="006F4D85">
              <w:rPr>
                <w:rFonts w:eastAsia="MS Mincho"/>
                <w:lang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4C431AC3" w14:textId="77777777" w:rsidR="00676C20" w:rsidRPr="006F4D85" w:rsidRDefault="00676C20" w:rsidP="00676C20">
            <w:pPr>
              <w:ind w:left="-92"/>
            </w:pPr>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45669683" w14:textId="77777777" w:rsidR="00676C20" w:rsidRPr="006F4D85" w:rsidRDefault="00676C20" w:rsidP="00676C20">
            <w:pPr>
              <w:pStyle w:val="TH"/>
            </w:pPr>
            <w:r w:rsidRPr="006F4D85">
              <w:t xml:space="preserve">Table </w:t>
            </w:r>
            <w:r>
              <w:t>A.</w:t>
            </w:r>
            <w:r w:rsidRPr="006F4D85">
              <w:t>3.15.3-1: Set of relative angular offsets between active probes for each power class</w:t>
            </w:r>
          </w:p>
          <w:tbl>
            <w:tblPr>
              <w:tblW w:w="0" w:type="auto"/>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676C20" w:rsidRPr="006F4D85" w14:paraId="5D325341" w14:textId="77777777" w:rsidTr="00676C20">
              <w:trPr>
                <w:trHeight w:val="424"/>
              </w:trPr>
              <w:tc>
                <w:tcPr>
                  <w:tcW w:w="1822" w:type="dxa"/>
                  <w:tcBorders>
                    <w:top w:val="single" w:sz="4" w:space="0" w:color="auto"/>
                    <w:left w:val="single" w:sz="4" w:space="0" w:color="auto"/>
                    <w:bottom w:val="single" w:sz="4" w:space="0" w:color="auto"/>
                    <w:right w:val="single" w:sz="4" w:space="0" w:color="auto"/>
                  </w:tcBorders>
                  <w:hideMark/>
                </w:tcPr>
                <w:p w14:paraId="0BA8FA1B" w14:textId="77777777" w:rsidR="00676C20" w:rsidRPr="006F4D85" w:rsidRDefault="00676C20" w:rsidP="00094B16">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8FA177" w14:textId="77777777" w:rsidR="00676C20" w:rsidRPr="006F4D85" w:rsidRDefault="00676C20" w:rsidP="00094B16">
                  <w:pPr>
                    <w:pStyle w:val="TAH"/>
                    <w:rPr>
                      <w:rFonts w:eastAsia="Yu Mincho"/>
                      <w:lang w:eastAsia="ja-JP"/>
                    </w:rPr>
                  </w:pPr>
                  <w:r w:rsidRPr="006F4D85">
                    <w:rPr>
                      <w:rFonts w:eastAsia="Yu Mincho"/>
                      <w:lang w:eastAsia="ja-JP"/>
                    </w:rPr>
                    <w:t>Relative angular offset between active probes</w:t>
                  </w:r>
                </w:p>
              </w:tc>
            </w:tr>
            <w:tr w:rsidR="00676C20" w:rsidRPr="006F4D85" w14:paraId="1EE0D5EF" w14:textId="77777777" w:rsidTr="00676C20">
              <w:tc>
                <w:tcPr>
                  <w:tcW w:w="1822" w:type="dxa"/>
                  <w:tcBorders>
                    <w:top w:val="single" w:sz="4" w:space="0" w:color="auto"/>
                    <w:left w:val="single" w:sz="4" w:space="0" w:color="auto"/>
                    <w:bottom w:val="single" w:sz="4" w:space="0" w:color="auto"/>
                    <w:right w:val="single" w:sz="4" w:space="0" w:color="auto"/>
                  </w:tcBorders>
                  <w:hideMark/>
                </w:tcPr>
                <w:p w14:paraId="6EB0DCB9" w14:textId="77777777" w:rsidR="00676C20" w:rsidRPr="006F4D85" w:rsidRDefault="00676C20" w:rsidP="00094B16">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12108591" w14:textId="77777777" w:rsidR="00676C20" w:rsidRPr="006F4D85" w:rsidRDefault="00676C20" w:rsidP="00094B16">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676C20" w:rsidRPr="006F4D85" w14:paraId="51ABAD01" w14:textId="77777777" w:rsidTr="00676C20">
              <w:tc>
                <w:tcPr>
                  <w:tcW w:w="1822" w:type="dxa"/>
                  <w:tcBorders>
                    <w:top w:val="single" w:sz="4" w:space="0" w:color="auto"/>
                    <w:left w:val="single" w:sz="4" w:space="0" w:color="auto"/>
                    <w:bottom w:val="single" w:sz="4" w:space="0" w:color="auto"/>
                    <w:right w:val="single" w:sz="4" w:space="0" w:color="auto"/>
                  </w:tcBorders>
                  <w:hideMark/>
                </w:tcPr>
                <w:p w14:paraId="327BE587" w14:textId="77777777" w:rsidR="00676C20" w:rsidRPr="006F4D85" w:rsidRDefault="00676C20" w:rsidP="00094B16">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6212C41" w14:textId="77777777" w:rsidR="00676C20" w:rsidRPr="006F4D85" w:rsidRDefault="00676C20" w:rsidP="00094B16">
                  <w:pPr>
                    <w:pStyle w:val="TAC"/>
                    <w:rPr>
                      <w:rFonts w:eastAsia="Yu Mincho"/>
                      <w:szCs w:val="18"/>
                      <w:lang w:eastAsia="ja-JP"/>
                    </w:rPr>
                  </w:pPr>
                  <w:r w:rsidRPr="006F4D85">
                    <w:rPr>
                      <w:rFonts w:eastAsia="Yu Mincho"/>
                      <w:szCs w:val="18"/>
                      <w:lang w:eastAsia="ja-JP"/>
                    </w:rPr>
                    <w:t>FFS</w:t>
                  </w:r>
                </w:p>
              </w:tc>
            </w:tr>
            <w:tr w:rsidR="00676C20" w:rsidRPr="006F4D85" w14:paraId="56FC9202" w14:textId="77777777" w:rsidTr="00676C20">
              <w:tc>
                <w:tcPr>
                  <w:tcW w:w="1822" w:type="dxa"/>
                  <w:tcBorders>
                    <w:top w:val="single" w:sz="4" w:space="0" w:color="auto"/>
                    <w:left w:val="single" w:sz="4" w:space="0" w:color="auto"/>
                    <w:bottom w:val="single" w:sz="4" w:space="0" w:color="auto"/>
                    <w:right w:val="single" w:sz="4" w:space="0" w:color="auto"/>
                  </w:tcBorders>
                  <w:hideMark/>
                </w:tcPr>
                <w:p w14:paraId="4218CEB6" w14:textId="77777777" w:rsidR="00676C20" w:rsidRPr="006F4D85" w:rsidRDefault="00676C20" w:rsidP="00094B16">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CBF03AB" w14:textId="77777777" w:rsidR="00676C20" w:rsidRPr="006F4D85" w:rsidRDefault="00676C20" w:rsidP="00094B16">
                  <w:pPr>
                    <w:pStyle w:val="TH"/>
                    <w:spacing w:before="0" w:after="0"/>
                    <w:rPr>
                      <w:rFonts w:eastAsia="Yu Mincho"/>
                      <w:b w:val="0"/>
                      <w:szCs w:val="18"/>
                      <w:lang w:eastAsia="ja-JP"/>
                    </w:rPr>
                  </w:pPr>
                  <w:r w:rsidRPr="006F4D85">
                    <w:rPr>
                      <w:b w:val="0"/>
                    </w:rPr>
                    <w:t>30°, 60°, 90°, 120° and 150°</w:t>
                  </w:r>
                </w:p>
              </w:tc>
            </w:tr>
            <w:tr w:rsidR="00676C20" w:rsidRPr="006F4D85" w14:paraId="0B4AA33F" w14:textId="77777777" w:rsidTr="00676C20">
              <w:tc>
                <w:tcPr>
                  <w:tcW w:w="1822" w:type="dxa"/>
                  <w:tcBorders>
                    <w:top w:val="single" w:sz="4" w:space="0" w:color="auto"/>
                    <w:left w:val="single" w:sz="4" w:space="0" w:color="auto"/>
                    <w:bottom w:val="single" w:sz="4" w:space="0" w:color="auto"/>
                    <w:right w:val="single" w:sz="4" w:space="0" w:color="auto"/>
                  </w:tcBorders>
                  <w:hideMark/>
                </w:tcPr>
                <w:p w14:paraId="327A3D3B" w14:textId="77777777" w:rsidR="00676C20" w:rsidRPr="006F4D85" w:rsidRDefault="00676C20" w:rsidP="00094B16">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168BC67F" w14:textId="77777777" w:rsidR="00676C20" w:rsidRPr="006F4D85" w:rsidRDefault="00676C20" w:rsidP="00094B16">
                  <w:pPr>
                    <w:pStyle w:val="TAC"/>
                    <w:rPr>
                      <w:rFonts w:eastAsia="Yu Mincho"/>
                      <w:szCs w:val="18"/>
                      <w:lang w:eastAsia="ja-JP"/>
                    </w:rPr>
                  </w:pPr>
                  <w:r w:rsidRPr="006F4D85">
                    <w:rPr>
                      <w:rFonts w:eastAsia="Yu Mincho"/>
                      <w:szCs w:val="18"/>
                      <w:lang w:eastAsia="ja-JP"/>
                    </w:rPr>
                    <w:t>FFS</w:t>
                  </w:r>
                </w:p>
              </w:tc>
            </w:tr>
            <w:tr w:rsidR="00676C20" w:rsidRPr="006F4D85" w14:paraId="7335926E" w14:textId="77777777" w:rsidTr="00676C20">
              <w:tc>
                <w:tcPr>
                  <w:tcW w:w="1822" w:type="dxa"/>
                  <w:tcBorders>
                    <w:top w:val="single" w:sz="4" w:space="0" w:color="auto"/>
                    <w:left w:val="single" w:sz="4" w:space="0" w:color="auto"/>
                    <w:bottom w:val="single" w:sz="4" w:space="0" w:color="auto"/>
                    <w:right w:val="single" w:sz="4" w:space="0" w:color="auto"/>
                  </w:tcBorders>
                </w:tcPr>
                <w:p w14:paraId="496568B3" w14:textId="77777777" w:rsidR="00676C20" w:rsidRPr="006F4D85" w:rsidRDefault="00676C20" w:rsidP="00094B16">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526E7970" w14:textId="77777777" w:rsidR="00676C20" w:rsidRPr="006F4D85" w:rsidRDefault="00676C20" w:rsidP="00094B16">
                  <w:pPr>
                    <w:pStyle w:val="TAC"/>
                    <w:rPr>
                      <w:rFonts w:eastAsia="Yu Mincho"/>
                      <w:szCs w:val="18"/>
                      <w:lang w:eastAsia="ja-JP"/>
                    </w:rPr>
                  </w:pPr>
                  <w:r>
                    <w:rPr>
                      <w:rFonts w:hint="eastAsia"/>
                      <w:szCs w:val="18"/>
                      <w:lang w:eastAsia="zh-CN"/>
                    </w:rPr>
                    <w:t>F</w:t>
                  </w:r>
                  <w:r>
                    <w:rPr>
                      <w:szCs w:val="18"/>
                      <w:lang w:eastAsia="zh-CN"/>
                    </w:rPr>
                    <w:t>FS</w:t>
                  </w:r>
                </w:p>
              </w:tc>
            </w:tr>
            <w:tr w:rsidR="00676C20" w:rsidRPr="006F4D85" w14:paraId="4CA01B31" w14:textId="77777777" w:rsidTr="00676C20">
              <w:tc>
                <w:tcPr>
                  <w:tcW w:w="1822" w:type="dxa"/>
                  <w:tcBorders>
                    <w:top w:val="single" w:sz="4" w:space="0" w:color="auto"/>
                    <w:left w:val="single" w:sz="4" w:space="0" w:color="auto"/>
                    <w:bottom w:val="single" w:sz="4" w:space="0" w:color="auto"/>
                    <w:right w:val="single" w:sz="4" w:space="0" w:color="auto"/>
                  </w:tcBorders>
                </w:tcPr>
                <w:p w14:paraId="693F7082" w14:textId="77777777" w:rsidR="00676C20" w:rsidRDefault="00676C20" w:rsidP="00094B1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1CC1074" w14:textId="77777777" w:rsidR="00676C20" w:rsidRDefault="00676C20" w:rsidP="00094B16">
                  <w:pPr>
                    <w:pStyle w:val="TAC"/>
                    <w:rPr>
                      <w:szCs w:val="18"/>
                      <w:lang w:eastAsia="zh-CN"/>
                    </w:rPr>
                  </w:pPr>
                  <w:r w:rsidRPr="006F4D85">
                    <w:t>30°, 60°, 90°, 120° and 150°</w:t>
                  </w:r>
                </w:p>
              </w:tc>
            </w:tr>
            <w:tr w:rsidR="00676C20" w:rsidRPr="006F4D85" w14:paraId="200E28AB" w14:textId="77777777" w:rsidTr="00676C20">
              <w:tc>
                <w:tcPr>
                  <w:tcW w:w="1822" w:type="dxa"/>
                  <w:tcBorders>
                    <w:top w:val="single" w:sz="4" w:space="0" w:color="auto"/>
                    <w:left w:val="single" w:sz="4" w:space="0" w:color="auto"/>
                    <w:bottom w:val="single" w:sz="4" w:space="0" w:color="auto"/>
                    <w:right w:val="single" w:sz="4" w:space="0" w:color="auto"/>
                  </w:tcBorders>
                </w:tcPr>
                <w:p w14:paraId="353FF39A" w14:textId="77777777" w:rsidR="00676C20" w:rsidRDefault="00676C20" w:rsidP="00094B16">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71713BC0" w14:textId="77777777" w:rsidR="00676C20" w:rsidRDefault="00676C20" w:rsidP="00094B16">
                  <w:pPr>
                    <w:pStyle w:val="TAC"/>
                    <w:rPr>
                      <w:szCs w:val="18"/>
                      <w:lang w:eastAsia="zh-CN"/>
                    </w:rPr>
                  </w:pPr>
                  <w:r>
                    <w:rPr>
                      <w:szCs w:val="18"/>
                      <w:lang w:eastAsia="zh-CN"/>
                    </w:rPr>
                    <w:t>FFS</w:t>
                  </w:r>
                </w:p>
              </w:tc>
            </w:tr>
          </w:tbl>
          <w:p w14:paraId="33CC5CA4" w14:textId="77777777" w:rsidR="00676C20" w:rsidRDefault="00676C20" w:rsidP="00676C20">
            <w:pPr>
              <w:pStyle w:val="Heading3"/>
              <w:numPr>
                <w:ilvl w:val="0"/>
                <w:numId w:val="0"/>
              </w:numPr>
              <w:rPr>
                <w:snapToGrid w:val="0"/>
              </w:rPr>
            </w:pPr>
          </w:p>
        </w:tc>
      </w:tr>
    </w:tbl>
    <w:p w14:paraId="47B07D97" w14:textId="77777777" w:rsidR="00676C20" w:rsidRPr="006F4D85" w:rsidRDefault="00676C20" w:rsidP="00676C20">
      <w:pPr>
        <w:rPr>
          <w:rFonts w:eastAsia="MS Mincho"/>
        </w:rPr>
      </w:pPr>
    </w:p>
    <w:p w14:paraId="1ACE6836" w14:textId="77777777" w:rsidR="00676C20" w:rsidRDefault="00676C20" w:rsidP="008C613C">
      <w:pPr>
        <w:spacing w:afterLines="50" w:after="120"/>
        <w:rPr>
          <w:szCs w:val="24"/>
          <w:lang w:eastAsia="zh-CN"/>
        </w:rPr>
      </w:pPr>
    </w:p>
    <w:p w14:paraId="790AA360" w14:textId="57A3E026" w:rsidR="00C3045A" w:rsidRPr="007633B5" w:rsidRDefault="00BE6970" w:rsidP="008C613C">
      <w:pPr>
        <w:spacing w:afterLines="50" w:after="120"/>
        <w:rPr>
          <w:szCs w:val="24"/>
          <w:lang w:eastAsia="zh-CN"/>
        </w:rPr>
      </w:pPr>
      <w:r>
        <w:rPr>
          <w:szCs w:val="24"/>
          <w:lang w:eastAsia="zh-CN"/>
        </w:rPr>
        <w:t xml:space="preserve">However, for the tests to be introduced in multi-RX, </w:t>
      </w:r>
      <w:r w:rsidR="00676C20">
        <w:rPr>
          <w:szCs w:val="24"/>
          <w:lang w:eastAsia="zh-CN"/>
        </w:rPr>
        <w:t xml:space="preserve">most companies agree that </w:t>
      </w:r>
      <w:r>
        <w:rPr>
          <w:szCs w:val="24"/>
          <w:lang w:eastAsia="zh-CN"/>
        </w:rPr>
        <w:t xml:space="preserve">there can be 3 active probes in the test. From this perspective we think, new </w:t>
      </w:r>
      <w:r w:rsidR="004734E4">
        <w:rPr>
          <w:szCs w:val="24"/>
          <w:lang w:eastAsia="zh-CN"/>
        </w:rPr>
        <w:t xml:space="preserve">2 AoA setup with </w:t>
      </w:r>
      <w:r w:rsidR="000B2C05">
        <w:rPr>
          <w:szCs w:val="24"/>
          <w:lang w:eastAsia="zh-CN"/>
        </w:rPr>
        <w:t>3</w:t>
      </w:r>
      <w:r w:rsidR="002445DC">
        <w:rPr>
          <w:szCs w:val="24"/>
          <w:lang w:eastAsia="zh-CN"/>
        </w:rPr>
        <w:t xml:space="preserve"> </w:t>
      </w:r>
      <w:r w:rsidR="004734E4">
        <w:rPr>
          <w:szCs w:val="24"/>
          <w:lang w:eastAsia="zh-CN"/>
        </w:rPr>
        <w:t xml:space="preserve">active probes shall be introduced for multi-RX tests. </w:t>
      </w:r>
    </w:p>
    <w:p w14:paraId="41A1B3D1" w14:textId="56934A24" w:rsidR="008C613C" w:rsidRPr="003F7043" w:rsidRDefault="003F7043" w:rsidP="003F7043">
      <w:pPr>
        <w:pStyle w:val="ListParagraph"/>
        <w:numPr>
          <w:ilvl w:val="0"/>
          <w:numId w:val="30"/>
        </w:numPr>
        <w:spacing w:after="120"/>
        <w:rPr>
          <w:b/>
          <w:bCs/>
          <w:color w:val="000000" w:themeColor="text1"/>
          <w:szCs w:val="24"/>
          <w:lang w:eastAsia="zh-CN"/>
        </w:rPr>
      </w:pPr>
      <w:r w:rsidRPr="003F7043">
        <w:rPr>
          <w:b/>
          <w:bCs/>
          <w:szCs w:val="24"/>
          <w:lang w:eastAsia="zh-CN"/>
        </w:rPr>
        <w:t>R</w:t>
      </w:r>
      <w:r w:rsidR="00BF5282">
        <w:rPr>
          <w:b/>
          <w:bCs/>
          <w:szCs w:val="24"/>
          <w:lang w:val="en-US" w:eastAsia="zh-CN"/>
        </w:rPr>
        <w:t>AN</w:t>
      </w:r>
      <w:r w:rsidRPr="003F7043">
        <w:rPr>
          <w:b/>
          <w:bCs/>
          <w:szCs w:val="24"/>
          <w:lang w:eastAsia="zh-CN"/>
        </w:rPr>
        <w:t>4 to introduce new 2 AoA setup with 3 active probes for multi-RX tests.</w:t>
      </w:r>
    </w:p>
    <w:p w14:paraId="4B2F2F3B" w14:textId="69FAC0DC" w:rsidR="00E05B77" w:rsidRPr="002A781F" w:rsidRDefault="00E05B77" w:rsidP="008C613C">
      <w:pPr>
        <w:rPr>
          <w:sz w:val="22"/>
          <w:szCs w:val="22"/>
        </w:rPr>
      </w:pPr>
      <w:r>
        <w:rPr>
          <w:sz w:val="22"/>
          <w:szCs w:val="22"/>
        </w:rPr>
        <w:t xml:space="preserve">We think 2 AoA set up with three active probes can be discussed in </w:t>
      </w:r>
      <w:r w:rsidR="002266FD">
        <w:rPr>
          <w:sz w:val="22"/>
          <w:szCs w:val="22"/>
        </w:rPr>
        <w:t>CR stage for the AoA setup</w:t>
      </w:r>
      <w:r w:rsidR="00AD7AA5">
        <w:rPr>
          <w:sz w:val="22"/>
          <w:szCs w:val="22"/>
        </w:rPr>
        <w:t>.</w:t>
      </w:r>
    </w:p>
    <w:bookmarkEnd w:id="0"/>
    <w:bookmarkEnd w:id="1"/>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Pr="00E253F1" w:rsidRDefault="00BD2AAF" w:rsidP="0053722F">
      <w:pPr>
        <w:rPr>
          <w:sz w:val="22"/>
          <w:szCs w:val="22"/>
          <w:lang w:eastAsia="x-none"/>
        </w:rPr>
      </w:pPr>
      <w:r w:rsidRPr="00E253F1">
        <w:rPr>
          <w:sz w:val="22"/>
          <w:szCs w:val="22"/>
          <w:lang w:eastAsia="x-none"/>
        </w:rPr>
        <w:t>The following have been proposed in this contribution.</w:t>
      </w:r>
    </w:p>
    <w:p w14:paraId="62CE0A14" w14:textId="1A3292CB" w:rsidR="00BF4CE2" w:rsidRPr="003F7043" w:rsidRDefault="00BF4CE2" w:rsidP="003F7043">
      <w:pPr>
        <w:spacing w:after="0"/>
        <w:jc w:val="both"/>
        <w:rPr>
          <w:sz w:val="22"/>
          <w:szCs w:val="22"/>
          <w:lang w:val="en-GB"/>
        </w:rPr>
      </w:pPr>
    </w:p>
    <w:p w14:paraId="5CDBD3D7" w14:textId="77777777" w:rsidR="00770AF3" w:rsidRPr="00CF7E4D" w:rsidRDefault="00770AF3" w:rsidP="003C35D2">
      <w:pPr>
        <w:pStyle w:val="ListParagraph"/>
        <w:numPr>
          <w:ilvl w:val="0"/>
          <w:numId w:val="31"/>
        </w:numPr>
        <w:spacing w:after="120"/>
        <w:rPr>
          <w:b/>
          <w:bCs/>
          <w:color w:val="000000" w:themeColor="text1"/>
          <w:szCs w:val="24"/>
          <w:lang w:eastAsia="zh-CN"/>
        </w:rPr>
      </w:pPr>
      <w:r w:rsidRPr="00CF7E4D">
        <w:rPr>
          <w:b/>
          <w:bCs/>
          <w:color w:val="000000" w:themeColor="text1"/>
          <w:szCs w:val="24"/>
          <w:lang w:eastAsia="zh-CN"/>
        </w:rPr>
        <w:t>Ran4 to define following test cases for the TCI state switching introduced in FR2 multi-Rx</w:t>
      </w:r>
    </w:p>
    <w:p w14:paraId="785AC9BA" w14:textId="77777777" w:rsidR="00770AF3" w:rsidRPr="00CF7E4D" w:rsidRDefault="00770AF3" w:rsidP="00770AF3">
      <w:pPr>
        <w:pStyle w:val="ListParagraph"/>
        <w:numPr>
          <w:ilvl w:val="1"/>
          <w:numId w:val="13"/>
        </w:numPr>
        <w:spacing w:after="120"/>
        <w:contextualSpacing w:val="0"/>
        <w:rPr>
          <w:b/>
          <w:bCs/>
          <w:color w:val="000000" w:themeColor="text1"/>
          <w:szCs w:val="24"/>
          <w:lang w:eastAsia="zh-CN"/>
        </w:rPr>
      </w:pPr>
      <w:r w:rsidRPr="00CF7E4D">
        <w:rPr>
          <w:b/>
          <w:bCs/>
          <w:color w:val="000000" w:themeColor="text1"/>
          <w:szCs w:val="24"/>
          <w:lang w:val="en-US" w:eastAsia="zh-CN"/>
        </w:rPr>
        <w:t>sDCI test cases</w:t>
      </w:r>
    </w:p>
    <w:p w14:paraId="4DF9D09E" w14:textId="77777777" w:rsidR="00770AF3" w:rsidRPr="00CF7E4D" w:rsidRDefault="00770AF3" w:rsidP="00770AF3">
      <w:pPr>
        <w:pStyle w:val="ListParagraph"/>
        <w:numPr>
          <w:ilvl w:val="2"/>
          <w:numId w:val="13"/>
        </w:numPr>
        <w:spacing w:after="120"/>
        <w:contextualSpacing w:val="0"/>
        <w:rPr>
          <w:b/>
          <w:bCs/>
          <w:color w:val="000000" w:themeColor="text1"/>
          <w:szCs w:val="24"/>
          <w:lang w:eastAsia="zh-CN"/>
        </w:rPr>
      </w:pPr>
      <w:r w:rsidRPr="00CF7E4D">
        <w:rPr>
          <w:b/>
          <w:bCs/>
          <w:color w:val="000000" w:themeColor="text1"/>
          <w:szCs w:val="24"/>
          <w:lang w:eastAsia="zh-CN"/>
        </w:rPr>
        <w:t>TC1: MAC-CE based TCI state switch for s-DCI PDCCH repetition</w:t>
      </w:r>
    </w:p>
    <w:p w14:paraId="03C5148B" w14:textId="77777777" w:rsidR="00770AF3" w:rsidRPr="00CF7E4D" w:rsidRDefault="00770AF3" w:rsidP="00770AF3">
      <w:pPr>
        <w:pStyle w:val="ListParagraph"/>
        <w:numPr>
          <w:ilvl w:val="2"/>
          <w:numId w:val="13"/>
        </w:numPr>
        <w:spacing w:after="120"/>
        <w:contextualSpacing w:val="0"/>
        <w:rPr>
          <w:b/>
          <w:bCs/>
          <w:color w:val="000000" w:themeColor="text1"/>
          <w:szCs w:val="24"/>
          <w:lang w:eastAsia="zh-CN"/>
        </w:rPr>
      </w:pPr>
      <w:r w:rsidRPr="00CF7E4D">
        <w:rPr>
          <w:b/>
          <w:bCs/>
          <w:color w:val="000000" w:themeColor="text1"/>
          <w:szCs w:val="24"/>
          <w:lang w:eastAsia="zh-CN"/>
        </w:rPr>
        <w:t>TC2: DCI based TCI state switch for s-DCI scheduled PDSCH reception</w:t>
      </w:r>
    </w:p>
    <w:p w14:paraId="3AB1D57D" w14:textId="77777777" w:rsidR="00770AF3" w:rsidRPr="00CF7E4D" w:rsidRDefault="00770AF3" w:rsidP="00770AF3">
      <w:pPr>
        <w:pStyle w:val="ListParagraph"/>
        <w:numPr>
          <w:ilvl w:val="2"/>
          <w:numId w:val="13"/>
        </w:numPr>
        <w:spacing w:after="120"/>
        <w:contextualSpacing w:val="0"/>
        <w:rPr>
          <w:b/>
          <w:bCs/>
          <w:color w:val="000000" w:themeColor="text1"/>
          <w:szCs w:val="24"/>
          <w:lang w:eastAsia="zh-CN"/>
        </w:rPr>
      </w:pPr>
      <w:r w:rsidRPr="00CF7E4D">
        <w:rPr>
          <w:b/>
          <w:bCs/>
          <w:color w:val="000000" w:themeColor="text1"/>
          <w:szCs w:val="24"/>
          <w:lang w:eastAsia="zh-CN"/>
        </w:rPr>
        <w:t>TC</w:t>
      </w:r>
      <w:r w:rsidRPr="00CF7E4D">
        <w:rPr>
          <w:b/>
          <w:bCs/>
          <w:color w:val="000000" w:themeColor="text1"/>
          <w:szCs w:val="24"/>
          <w:lang w:val="en-US" w:eastAsia="zh-CN"/>
        </w:rPr>
        <w:t>3</w:t>
      </w:r>
      <w:r w:rsidRPr="00CF7E4D">
        <w:rPr>
          <w:b/>
          <w:bCs/>
          <w:color w:val="000000" w:themeColor="text1"/>
          <w:szCs w:val="24"/>
          <w:lang w:eastAsia="zh-CN"/>
        </w:rPr>
        <w:t>: Active TCI state list update for s-DCI</w:t>
      </w:r>
    </w:p>
    <w:p w14:paraId="5357F0B4" w14:textId="77777777" w:rsidR="00770AF3" w:rsidRPr="00CF7E4D" w:rsidRDefault="00770AF3" w:rsidP="00770AF3">
      <w:pPr>
        <w:pStyle w:val="ListParagraph"/>
        <w:numPr>
          <w:ilvl w:val="1"/>
          <w:numId w:val="13"/>
        </w:numPr>
        <w:spacing w:after="120"/>
        <w:contextualSpacing w:val="0"/>
        <w:rPr>
          <w:b/>
          <w:bCs/>
          <w:color w:val="000000" w:themeColor="text1"/>
          <w:szCs w:val="24"/>
          <w:lang w:eastAsia="zh-CN"/>
        </w:rPr>
      </w:pPr>
      <w:r w:rsidRPr="00CF7E4D">
        <w:rPr>
          <w:b/>
          <w:bCs/>
          <w:color w:val="000000" w:themeColor="text1"/>
          <w:szCs w:val="24"/>
          <w:lang w:val="en-US" w:eastAsia="zh-CN"/>
        </w:rPr>
        <w:t>mDCI test cases</w:t>
      </w:r>
    </w:p>
    <w:p w14:paraId="6FBA107D" w14:textId="77777777" w:rsidR="00770AF3" w:rsidRPr="00CF7E4D" w:rsidRDefault="00770AF3" w:rsidP="00770AF3">
      <w:pPr>
        <w:pStyle w:val="ListParagraph"/>
        <w:numPr>
          <w:ilvl w:val="2"/>
          <w:numId w:val="13"/>
        </w:numPr>
        <w:spacing w:after="120"/>
        <w:contextualSpacing w:val="0"/>
        <w:rPr>
          <w:b/>
          <w:bCs/>
          <w:color w:val="000000" w:themeColor="text1"/>
          <w:szCs w:val="24"/>
          <w:lang w:eastAsia="zh-CN"/>
        </w:rPr>
      </w:pPr>
      <w:r w:rsidRPr="00CF7E4D">
        <w:rPr>
          <w:b/>
          <w:bCs/>
          <w:color w:val="000000" w:themeColor="text1"/>
          <w:szCs w:val="24"/>
          <w:lang w:eastAsia="zh-CN"/>
        </w:rPr>
        <w:t>TC</w:t>
      </w:r>
      <w:r w:rsidRPr="00CF7E4D">
        <w:rPr>
          <w:b/>
          <w:bCs/>
          <w:color w:val="000000" w:themeColor="text1"/>
          <w:szCs w:val="24"/>
          <w:lang w:val="en-US" w:eastAsia="zh-CN"/>
        </w:rPr>
        <w:t>4</w:t>
      </w:r>
      <w:r w:rsidRPr="00CF7E4D">
        <w:rPr>
          <w:b/>
          <w:bCs/>
          <w:color w:val="000000" w:themeColor="text1"/>
          <w:szCs w:val="24"/>
          <w:lang w:eastAsia="zh-CN"/>
        </w:rPr>
        <w:t>: DCI based TCI state switch for m-DCI scheduled PDSCH reception</w:t>
      </w:r>
    </w:p>
    <w:p w14:paraId="50178937" w14:textId="77777777" w:rsidR="00770AF3" w:rsidRPr="00CF7E4D" w:rsidRDefault="00770AF3" w:rsidP="00770AF3">
      <w:pPr>
        <w:pStyle w:val="ListParagraph"/>
        <w:numPr>
          <w:ilvl w:val="1"/>
          <w:numId w:val="13"/>
        </w:numPr>
        <w:spacing w:after="120"/>
        <w:contextualSpacing w:val="0"/>
        <w:rPr>
          <w:b/>
          <w:bCs/>
          <w:color w:val="000000" w:themeColor="text1"/>
          <w:szCs w:val="24"/>
          <w:lang w:eastAsia="zh-CN"/>
        </w:rPr>
      </w:pPr>
      <w:r w:rsidRPr="00CF7E4D">
        <w:rPr>
          <w:b/>
          <w:bCs/>
          <w:color w:val="000000" w:themeColor="text1"/>
          <w:szCs w:val="24"/>
          <w:lang w:eastAsia="zh-CN"/>
        </w:rPr>
        <w:t>TC</w:t>
      </w:r>
      <w:r w:rsidRPr="00CF7E4D">
        <w:rPr>
          <w:b/>
          <w:bCs/>
          <w:color w:val="000000" w:themeColor="text1"/>
          <w:szCs w:val="24"/>
          <w:lang w:val="en-US" w:eastAsia="zh-CN"/>
        </w:rPr>
        <w:t>5</w:t>
      </w:r>
      <w:r w:rsidRPr="00CF7E4D">
        <w:rPr>
          <w:b/>
          <w:bCs/>
          <w:color w:val="000000" w:themeColor="text1"/>
          <w:szCs w:val="24"/>
          <w:lang w:eastAsia="zh-CN"/>
        </w:rPr>
        <w:t>: RRC based TCI state switch for PDCCH reception</w:t>
      </w:r>
    </w:p>
    <w:p w14:paraId="31F7DBEC" w14:textId="77777777" w:rsidR="00770AF3" w:rsidRDefault="00770AF3" w:rsidP="00770AF3">
      <w:pPr>
        <w:jc w:val="both"/>
        <w:rPr>
          <w:lang w:val="en-GB"/>
        </w:rPr>
      </w:pPr>
    </w:p>
    <w:p w14:paraId="0CBCB784" w14:textId="77777777" w:rsidR="00770AF3" w:rsidRDefault="00770AF3" w:rsidP="003C35D2">
      <w:pPr>
        <w:pStyle w:val="ListParagraph"/>
        <w:numPr>
          <w:ilvl w:val="0"/>
          <w:numId w:val="31"/>
        </w:numPr>
        <w:spacing w:after="120"/>
        <w:rPr>
          <w:b/>
          <w:bCs/>
          <w:lang w:val="en-GB"/>
        </w:rPr>
      </w:pPr>
      <w:r w:rsidRPr="00312A6F">
        <w:rPr>
          <w:b/>
          <w:bCs/>
          <w:lang w:val="en-GB"/>
        </w:rPr>
        <w:t>RAN4 to choose option 1 (TCI from (RS1, RS2) to (RS1, RS3) for three tests and option 2 (TCI state from RS1 to (RS2, RS3)) for 2 tests</w:t>
      </w:r>
      <w:r>
        <w:rPr>
          <w:b/>
          <w:bCs/>
          <w:lang w:val="en-GB"/>
        </w:rPr>
        <w:t xml:space="preserve">. For </w:t>
      </w:r>
      <w:proofErr w:type="gramStart"/>
      <w:r>
        <w:rPr>
          <w:b/>
          <w:bCs/>
          <w:lang w:val="en-GB"/>
        </w:rPr>
        <w:t xml:space="preserve">example, </w:t>
      </w:r>
      <w:r w:rsidRPr="005731D0">
        <w:rPr>
          <w:b/>
          <w:bCs/>
          <w:lang w:val="en-GB"/>
        </w:rPr>
        <w:t xml:space="preserve"> </w:t>
      </w:r>
      <w:r>
        <w:rPr>
          <w:b/>
          <w:bCs/>
          <w:lang w:val="en-GB"/>
        </w:rPr>
        <w:t>option</w:t>
      </w:r>
      <w:proofErr w:type="gramEnd"/>
      <w:r>
        <w:rPr>
          <w:b/>
          <w:bCs/>
          <w:lang w:val="en-GB"/>
        </w:rPr>
        <w:t xml:space="preserve"> 1: TC1, TC2, TC3 and </w:t>
      </w:r>
      <w:r w:rsidRPr="005731D0">
        <w:rPr>
          <w:b/>
          <w:bCs/>
          <w:lang w:val="en-GB"/>
        </w:rPr>
        <w:t>option 2: TC4, TC5</w:t>
      </w:r>
      <w:r>
        <w:rPr>
          <w:b/>
          <w:bCs/>
          <w:lang w:val="en-GB"/>
        </w:rPr>
        <w:t>.</w:t>
      </w:r>
    </w:p>
    <w:p w14:paraId="6ABD67C4" w14:textId="77777777" w:rsidR="00770AF3" w:rsidRDefault="00770AF3" w:rsidP="003C35D2">
      <w:pPr>
        <w:pStyle w:val="ListParagraph"/>
        <w:spacing w:after="120"/>
        <w:ind w:left="360"/>
        <w:rPr>
          <w:b/>
          <w:bCs/>
          <w:lang w:val="en-GB"/>
        </w:rPr>
      </w:pPr>
    </w:p>
    <w:p w14:paraId="0D6AF6D4" w14:textId="00FC0997" w:rsidR="00770AF3" w:rsidRPr="00770AF3" w:rsidRDefault="00770AF3" w:rsidP="003C35D2">
      <w:pPr>
        <w:pStyle w:val="ListParagraph"/>
        <w:numPr>
          <w:ilvl w:val="0"/>
          <w:numId w:val="31"/>
        </w:numPr>
        <w:spacing w:after="120"/>
        <w:rPr>
          <w:lang w:val="en-GB"/>
        </w:rPr>
      </w:pPr>
      <w:r w:rsidRPr="00770AF3">
        <w:rPr>
          <w:b/>
          <w:bCs/>
          <w:lang w:val="en-GB"/>
        </w:rPr>
        <w:t>Measurement accuracy tests are specified for GBBR measurement.</w:t>
      </w:r>
    </w:p>
    <w:p w14:paraId="5B8BD5E4" w14:textId="77777777" w:rsidR="00770AF3" w:rsidRPr="008C24F9" w:rsidRDefault="00770AF3" w:rsidP="003C35D2">
      <w:pPr>
        <w:pStyle w:val="ListParagraph"/>
        <w:numPr>
          <w:ilvl w:val="0"/>
          <w:numId w:val="31"/>
        </w:numPr>
        <w:spacing w:after="120"/>
        <w:rPr>
          <w:b/>
          <w:bCs/>
          <w:lang w:val="en-GB"/>
        </w:rPr>
      </w:pPr>
      <w:r w:rsidRPr="008C24F9">
        <w:rPr>
          <w:b/>
          <w:bCs/>
          <w:lang w:val="en-GB"/>
        </w:rPr>
        <w:t xml:space="preserve">RAN4 to define a test </w:t>
      </w:r>
      <w:r>
        <w:rPr>
          <w:b/>
          <w:bCs/>
          <w:lang w:val="en-GB"/>
        </w:rPr>
        <w:t xml:space="preserve">case </w:t>
      </w:r>
      <w:r w:rsidRPr="008C24F9">
        <w:rPr>
          <w:b/>
          <w:bCs/>
          <w:lang w:val="en-GB"/>
        </w:rPr>
        <w:t>for testing beam sweeping factor reduction</w:t>
      </w:r>
      <w:r>
        <w:rPr>
          <w:b/>
          <w:bCs/>
          <w:lang w:val="en-GB"/>
        </w:rPr>
        <w:t xml:space="preserve"> for L1-RSRP</w:t>
      </w:r>
      <w:r w:rsidRPr="008C24F9">
        <w:rPr>
          <w:b/>
          <w:bCs/>
          <w:lang w:val="en-GB"/>
        </w:rPr>
        <w:t>.</w:t>
      </w:r>
    </w:p>
    <w:p w14:paraId="4A90595E" w14:textId="77777777" w:rsidR="006067F3" w:rsidRPr="00124A47" w:rsidRDefault="006067F3" w:rsidP="003C35D2">
      <w:pPr>
        <w:pStyle w:val="ListParagraph"/>
        <w:numPr>
          <w:ilvl w:val="0"/>
          <w:numId w:val="31"/>
        </w:numPr>
        <w:spacing w:after="120"/>
        <w:rPr>
          <w:b/>
          <w:bCs/>
          <w:lang w:val="en-GB"/>
        </w:rPr>
      </w:pPr>
      <w:r w:rsidRPr="00124A47">
        <w:rPr>
          <w:b/>
          <w:bCs/>
          <w:lang w:val="en-GB"/>
        </w:rPr>
        <w:t>Measurement restrictions test cases are specified for measuring RLM RS and L1-RSRP simultaneously without any measurement restriction.</w:t>
      </w:r>
    </w:p>
    <w:p w14:paraId="1EC14D62" w14:textId="77777777" w:rsidR="006067F3" w:rsidRPr="00124A47" w:rsidRDefault="006067F3" w:rsidP="006067F3">
      <w:pPr>
        <w:pStyle w:val="ListParagraph"/>
        <w:spacing w:after="120"/>
        <w:ind w:left="360"/>
        <w:rPr>
          <w:b/>
          <w:bCs/>
          <w:lang w:val="en-GB"/>
        </w:rPr>
      </w:pPr>
    </w:p>
    <w:p w14:paraId="78C26118" w14:textId="77777777" w:rsidR="006067F3" w:rsidRDefault="006067F3" w:rsidP="003C35D2">
      <w:pPr>
        <w:pStyle w:val="ListParagraph"/>
        <w:numPr>
          <w:ilvl w:val="0"/>
          <w:numId w:val="31"/>
        </w:numPr>
        <w:spacing w:after="120"/>
        <w:rPr>
          <w:b/>
          <w:bCs/>
          <w:lang w:val="en-GB"/>
        </w:rPr>
      </w:pPr>
      <w:r w:rsidRPr="00124A47">
        <w:rPr>
          <w:b/>
          <w:bCs/>
          <w:lang w:val="en-GB"/>
        </w:rPr>
        <w:lastRenderedPageBreak/>
        <w:t xml:space="preserve">Scheduling restrictions test cases are specified for measuring L1-RSRP simultaneously while receiving data from </w:t>
      </w:r>
      <w:proofErr w:type="gramStart"/>
      <w:r w:rsidRPr="00124A47">
        <w:rPr>
          <w:b/>
          <w:bCs/>
          <w:lang w:val="en-GB"/>
        </w:rPr>
        <w:t>both the</w:t>
      </w:r>
      <w:proofErr w:type="gramEnd"/>
      <w:r w:rsidRPr="00124A47">
        <w:rPr>
          <w:b/>
          <w:bCs/>
          <w:lang w:val="en-GB"/>
        </w:rPr>
        <w:t xml:space="preserve"> TRP without any scheduling restriction.</w:t>
      </w:r>
    </w:p>
    <w:p w14:paraId="40089998" w14:textId="77777777" w:rsidR="006067F3" w:rsidRPr="003C35D2" w:rsidRDefault="006067F3" w:rsidP="003C35D2">
      <w:pPr>
        <w:pStyle w:val="ListParagraph"/>
        <w:rPr>
          <w:b/>
          <w:bCs/>
          <w:lang w:val="en-GB"/>
        </w:rPr>
      </w:pPr>
    </w:p>
    <w:p w14:paraId="26B56E26" w14:textId="77777777" w:rsidR="006067F3" w:rsidRPr="0009306C" w:rsidRDefault="006067F3" w:rsidP="003C35D2">
      <w:pPr>
        <w:pStyle w:val="ListParagraph"/>
        <w:numPr>
          <w:ilvl w:val="0"/>
          <w:numId w:val="31"/>
        </w:numPr>
        <w:spacing w:after="120"/>
        <w:rPr>
          <w:b/>
          <w:bCs/>
          <w:szCs w:val="24"/>
          <w:lang w:val="en-GB" w:eastAsia="zh-CN"/>
        </w:rPr>
      </w:pPr>
      <w:r w:rsidRPr="0009306C">
        <w:rPr>
          <w:b/>
          <w:bCs/>
          <w:szCs w:val="24"/>
          <w:lang w:val="en-GB" w:eastAsia="zh-CN"/>
        </w:rPr>
        <w:t xml:space="preserve">RAN4 not to discuss the </w:t>
      </w:r>
      <w:r w:rsidRPr="0009306C">
        <w:rPr>
          <w:b/>
          <w:bCs/>
          <w:color w:val="000000" w:themeColor="text1"/>
          <w:szCs w:val="24"/>
          <w:lang w:eastAsia="zh-CN"/>
        </w:rPr>
        <w:t xml:space="preserve">AoA selection for RRM test cases. UE should at least </w:t>
      </w:r>
      <w:r>
        <w:rPr>
          <w:b/>
          <w:bCs/>
          <w:color w:val="000000" w:themeColor="text1"/>
          <w:szCs w:val="24"/>
          <w:lang w:val="en-US" w:eastAsia="zh-CN"/>
        </w:rPr>
        <w:t>report</w:t>
      </w:r>
      <w:r w:rsidRPr="0009306C">
        <w:rPr>
          <w:b/>
          <w:bCs/>
          <w:color w:val="000000" w:themeColor="text1"/>
          <w:szCs w:val="24"/>
          <w:lang w:eastAsia="zh-CN"/>
        </w:rPr>
        <w:t xml:space="preserve"> two AoA separation</w:t>
      </w:r>
      <w:r>
        <w:rPr>
          <w:b/>
          <w:bCs/>
          <w:color w:val="000000" w:themeColor="text1"/>
          <w:szCs w:val="24"/>
          <w:lang w:val="en-US" w:eastAsia="zh-CN"/>
        </w:rPr>
        <w:t xml:space="preserve"> (for the testing purpose)</w:t>
      </w:r>
      <w:r w:rsidRPr="0009306C">
        <w:rPr>
          <w:b/>
          <w:bCs/>
          <w:color w:val="000000" w:themeColor="text1"/>
          <w:szCs w:val="24"/>
          <w:lang w:eastAsia="zh-CN"/>
        </w:rPr>
        <w:t xml:space="preserve"> </w:t>
      </w:r>
      <w:r>
        <w:rPr>
          <w:b/>
          <w:bCs/>
          <w:color w:val="000000" w:themeColor="text1"/>
          <w:szCs w:val="24"/>
          <w:lang w:val="en-US" w:eastAsia="zh-CN"/>
        </w:rPr>
        <w:t xml:space="preserve">to claim that </w:t>
      </w:r>
      <w:r w:rsidRPr="0009306C">
        <w:rPr>
          <w:b/>
          <w:bCs/>
          <w:color w:val="000000" w:themeColor="text1"/>
          <w:szCs w:val="24"/>
          <w:lang w:eastAsia="zh-CN"/>
        </w:rPr>
        <w:t xml:space="preserve"> UE supports multi-RX with simultaneous reception.</w:t>
      </w:r>
    </w:p>
    <w:p w14:paraId="7F216ABC" w14:textId="29B943AC" w:rsidR="006067F3" w:rsidRPr="00124A47" w:rsidRDefault="003C35D2" w:rsidP="003C35D2">
      <w:pPr>
        <w:pStyle w:val="ListParagraph"/>
        <w:numPr>
          <w:ilvl w:val="0"/>
          <w:numId w:val="31"/>
        </w:numPr>
        <w:spacing w:after="120"/>
        <w:rPr>
          <w:b/>
          <w:bCs/>
          <w:lang w:val="en-GB"/>
        </w:rPr>
      </w:pPr>
      <w:r w:rsidRPr="003F7043">
        <w:rPr>
          <w:b/>
          <w:bCs/>
          <w:szCs w:val="24"/>
          <w:lang w:eastAsia="zh-CN"/>
        </w:rPr>
        <w:t>R</w:t>
      </w:r>
      <w:r>
        <w:rPr>
          <w:b/>
          <w:bCs/>
          <w:szCs w:val="24"/>
          <w:lang w:val="en-US" w:eastAsia="zh-CN"/>
        </w:rPr>
        <w:t>AN</w:t>
      </w:r>
      <w:r w:rsidRPr="003F7043">
        <w:rPr>
          <w:b/>
          <w:bCs/>
          <w:szCs w:val="24"/>
          <w:lang w:eastAsia="zh-CN"/>
        </w:rPr>
        <w:t>4 to introduce new 2 AoA setup with 3 active probes for multi-RX tests.</w:t>
      </w:r>
    </w:p>
    <w:p w14:paraId="220396C9" w14:textId="2FF4B312" w:rsidR="00C4674F" w:rsidRPr="003C35D2" w:rsidRDefault="00C4674F" w:rsidP="00A227C5">
      <w:pPr>
        <w:spacing w:after="0"/>
        <w:jc w:val="both"/>
        <w:rPr>
          <w:sz w:val="22"/>
          <w:szCs w:val="22"/>
          <w:lang w:val="en-GB"/>
        </w:rPr>
      </w:pP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7777777" w:rsidR="00196337" w:rsidRPr="001E53B7" w:rsidRDefault="00196337" w:rsidP="00196337">
      <w:pPr>
        <w:rPr>
          <w:lang w:eastAsia="x-none"/>
        </w:rPr>
      </w:pPr>
      <w:r w:rsidRPr="001E53B7">
        <w:rPr>
          <w:lang w:eastAsia="x-none"/>
        </w:rPr>
        <w:t>[1] RP-221753, WI description, Requirement for NR frequency range 2 (FR2) multi-Rx chain DL reception, Qualcomm Inc., June 2022.</w:t>
      </w:r>
    </w:p>
    <w:p w14:paraId="234C90BB" w14:textId="1CBEB966" w:rsidR="00950CFE" w:rsidRDefault="00196337" w:rsidP="00950CFE">
      <w:pPr>
        <w:rPr>
          <w:lang w:eastAsia="x-none"/>
        </w:rPr>
      </w:pPr>
      <w:r w:rsidRPr="001E53B7">
        <w:rPr>
          <w:lang w:eastAsia="x-none"/>
        </w:rPr>
        <w:t>[2]</w:t>
      </w:r>
      <w:r w:rsidR="00ED2582">
        <w:rPr>
          <w:lang w:eastAsia="x-none"/>
        </w:rPr>
        <w:t xml:space="preserve"> R4-2403560</w:t>
      </w:r>
    </w:p>
    <w:p w14:paraId="3BF6E733" w14:textId="5BDB4B3B" w:rsidR="009C06D1" w:rsidRDefault="009C06D1" w:rsidP="005F5E1A">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D6FC0" w14:textId="77777777" w:rsidR="00BA26CA" w:rsidRDefault="00BA26CA">
      <w:r>
        <w:separator/>
      </w:r>
    </w:p>
  </w:endnote>
  <w:endnote w:type="continuationSeparator" w:id="0">
    <w:p w14:paraId="5038CD86" w14:textId="77777777" w:rsidR="00BA26CA" w:rsidRDefault="00BA26CA">
      <w:r>
        <w:continuationSeparator/>
      </w:r>
    </w:p>
  </w:endnote>
  <w:endnote w:type="continuationNotice" w:id="1">
    <w:p w14:paraId="3B654812" w14:textId="77777777" w:rsidR="00BA26CA" w:rsidRDefault="00BA2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CCB63" w14:textId="77777777" w:rsidR="00BA26CA" w:rsidRDefault="00BA26CA">
      <w:r>
        <w:separator/>
      </w:r>
    </w:p>
  </w:footnote>
  <w:footnote w:type="continuationSeparator" w:id="0">
    <w:p w14:paraId="4933E3B8" w14:textId="77777777" w:rsidR="00BA26CA" w:rsidRDefault="00BA26CA">
      <w:r>
        <w:continuationSeparator/>
      </w:r>
    </w:p>
  </w:footnote>
  <w:footnote w:type="continuationNotice" w:id="1">
    <w:p w14:paraId="1EBC7C0A" w14:textId="77777777" w:rsidR="00BA26CA" w:rsidRDefault="00BA2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AB549F"/>
    <w:multiLevelType w:val="hybridMultilevel"/>
    <w:tmpl w:val="60C628F4"/>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2705335"/>
    <w:multiLevelType w:val="hybridMultilevel"/>
    <w:tmpl w:val="680615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2FA6FD5"/>
    <w:multiLevelType w:val="hybridMultilevel"/>
    <w:tmpl w:val="D1E0FA00"/>
    <w:lvl w:ilvl="0" w:tplc="623873FC">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C71936"/>
    <w:multiLevelType w:val="multilevel"/>
    <w:tmpl w:val="21FE699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color w:val="auto"/>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1"/>
  </w:num>
  <w:num w:numId="2" w16cid:durableId="1943106378">
    <w:abstractNumId w:val="28"/>
  </w:num>
  <w:num w:numId="3" w16cid:durableId="11735331">
    <w:abstractNumId w:val="25"/>
  </w:num>
  <w:num w:numId="4" w16cid:durableId="1102259893">
    <w:abstractNumId w:val="15"/>
  </w:num>
  <w:num w:numId="5" w16cid:durableId="530342860">
    <w:abstractNumId w:val="17"/>
  </w:num>
  <w:num w:numId="6" w16cid:durableId="2130512404">
    <w:abstractNumId w:val="2"/>
  </w:num>
  <w:num w:numId="7" w16cid:durableId="272589911">
    <w:abstractNumId w:val="1"/>
  </w:num>
  <w:num w:numId="8" w16cid:durableId="1396777579">
    <w:abstractNumId w:val="29"/>
  </w:num>
  <w:num w:numId="9" w16cid:durableId="1238323227">
    <w:abstractNumId w:val="7"/>
  </w:num>
  <w:num w:numId="10" w16cid:durableId="1688098728">
    <w:abstractNumId w:val="11"/>
  </w:num>
  <w:num w:numId="11" w16cid:durableId="529805917">
    <w:abstractNumId w:val="20"/>
  </w:num>
  <w:num w:numId="12" w16cid:durableId="1047802701">
    <w:abstractNumId w:val="12"/>
  </w:num>
  <w:num w:numId="13" w16cid:durableId="1130321655">
    <w:abstractNumId w:val="19"/>
  </w:num>
  <w:num w:numId="14" w16cid:durableId="133956298">
    <w:abstractNumId w:val="0"/>
  </w:num>
  <w:num w:numId="15" w16cid:durableId="916130071">
    <w:abstractNumId w:val="4"/>
  </w:num>
  <w:num w:numId="16" w16cid:durableId="1108234828">
    <w:abstractNumId w:val="23"/>
  </w:num>
  <w:num w:numId="17" w16cid:durableId="912545947">
    <w:abstractNumId w:val="27"/>
  </w:num>
  <w:num w:numId="18" w16cid:durableId="1741516011">
    <w:abstractNumId w:val="9"/>
  </w:num>
  <w:num w:numId="19" w16cid:durableId="1715621559">
    <w:abstractNumId w:val="5"/>
  </w:num>
  <w:num w:numId="20" w16cid:durableId="631984957">
    <w:abstractNumId w:val="3"/>
  </w:num>
  <w:num w:numId="21" w16cid:durableId="1911766885">
    <w:abstractNumId w:val="6"/>
  </w:num>
  <w:num w:numId="22" w16cid:durableId="1372874419">
    <w:abstractNumId w:val="16"/>
  </w:num>
  <w:num w:numId="23" w16cid:durableId="1463576606">
    <w:abstractNumId w:val="24"/>
  </w:num>
  <w:num w:numId="24" w16cid:durableId="169374146">
    <w:abstractNumId w:val="8"/>
  </w:num>
  <w:num w:numId="25" w16cid:durableId="1318074337">
    <w:abstractNumId w:val="18"/>
  </w:num>
  <w:num w:numId="26" w16cid:durableId="579027140">
    <w:abstractNumId w:val="26"/>
  </w:num>
  <w:num w:numId="27" w16cid:durableId="1096752934">
    <w:abstractNumId w:val="10"/>
  </w:num>
  <w:num w:numId="28" w16cid:durableId="1103568600">
    <w:abstractNumId w:val="13"/>
  </w:num>
  <w:num w:numId="29" w16cid:durableId="1760448904">
    <w:abstractNumId w:val="25"/>
  </w:num>
  <w:num w:numId="30" w16cid:durableId="1263951585">
    <w:abstractNumId w:val="14"/>
  </w:num>
  <w:num w:numId="31" w16cid:durableId="26896903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69D"/>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F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8"/>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89F"/>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906"/>
    <w:rsid w:val="00061F0F"/>
    <w:rsid w:val="000625BA"/>
    <w:rsid w:val="0006278C"/>
    <w:rsid w:val="000628FD"/>
    <w:rsid w:val="00062A77"/>
    <w:rsid w:val="00062C85"/>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5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06C"/>
    <w:rsid w:val="0009345D"/>
    <w:rsid w:val="0009346C"/>
    <w:rsid w:val="000939D8"/>
    <w:rsid w:val="000943E9"/>
    <w:rsid w:val="00094894"/>
    <w:rsid w:val="00094B16"/>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74"/>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96C"/>
    <w:rsid w:val="000B1B6F"/>
    <w:rsid w:val="000B1D33"/>
    <w:rsid w:val="000B1FF0"/>
    <w:rsid w:val="000B200B"/>
    <w:rsid w:val="000B2308"/>
    <w:rsid w:val="000B2505"/>
    <w:rsid w:val="000B2745"/>
    <w:rsid w:val="000B29D2"/>
    <w:rsid w:val="000B2A77"/>
    <w:rsid w:val="000B2C05"/>
    <w:rsid w:val="000B2E20"/>
    <w:rsid w:val="000B3D6F"/>
    <w:rsid w:val="000B3DDA"/>
    <w:rsid w:val="000B3F98"/>
    <w:rsid w:val="000B46A1"/>
    <w:rsid w:val="000B4816"/>
    <w:rsid w:val="000B4822"/>
    <w:rsid w:val="000B48AA"/>
    <w:rsid w:val="000B495B"/>
    <w:rsid w:val="000B4AB6"/>
    <w:rsid w:val="000B4B73"/>
    <w:rsid w:val="000B4E07"/>
    <w:rsid w:val="000B53EE"/>
    <w:rsid w:val="000B53FD"/>
    <w:rsid w:val="000B5718"/>
    <w:rsid w:val="000B595E"/>
    <w:rsid w:val="000B5977"/>
    <w:rsid w:val="000B5C81"/>
    <w:rsid w:val="000B5DF4"/>
    <w:rsid w:val="000B6513"/>
    <w:rsid w:val="000B6775"/>
    <w:rsid w:val="000B77ED"/>
    <w:rsid w:val="000B7B9D"/>
    <w:rsid w:val="000C0460"/>
    <w:rsid w:val="000C0672"/>
    <w:rsid w:val="000C0904"/>
    <w:rsid w:val="000C112B"/>
    <w:rsid w:val="000C18D9"/>
    <w:rsid w:val="000C1B6E"/>
    <w:rsid w:val="000C1E60"/>
    <w:rsid w:val="000C1E9D"/>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647"/>
    <w:rsid w:val="000D1940"/>
    <w:rsid w:val="000D20B1"/>
    <w:rsid w:val="000D20FE"/>
    <w:rsid w:val="000D2312"/>
    <w:rsid w:val="000D2328"/>
    <w:rsid w:val="000D234A"/>
    <w:rsid w:val="000D256B"/>
    <w:rsid w:val="000D26B5"/>
    <w:rsid w:val="000D26D1"/>
    <w:rsid w:val="000D2C93"/>
    <w:rsid w:val="000D306A"/>
    <w:rsid w:val="000D3087"/>
    <w:rsid w:val="000D3264"/>
    <w:rsid w:val="000D33F4"/>
    <w:rsid w:val="000D355A"/>
    <w:rsid w:val="000D358C"/>
    <w:rsid w:val="000D3671"/>
    <w:rsid w:val="000D3C6E"/>
    <w:rsid w:val="000D3D69"/>
    <w:rsid w:val="000D3EB3"/>
    <w:rsid w:val="000D4517"/>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474"/>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F60"/>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10"/>
    <w:rsid w:val="000F5E35"/>
    <w:rsid w:val="000F5E38"/>
    <w:rsid w:val="000F5F7E"/>
    <w:rsid w:val="000F647F"/>
    <w:rsid w:val="000F6612"/>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39A"/>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5A"/>
    <w:rsid w:val="00114D72"/>
    <w:rsid w:val="00114E12"/>
    <w:rsid w:val="00114EE6"/>
    <w:rsid w:val="001153ED"/>
    <w:rsid w:val="00115683"/>
    <w:rsid w:val="0011568F"/>
    <w:rsid w:val="00115AE6"/>
    <w:rsid w:val="00116327"/>
    <w:rsid w:val="0011640B"/>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66"/>
    <w:rsid w:val="001233F5"/>
    <w:rsid w:val="00123906"/>
    <w:rsid w:val="00123A2E"/>
    <w:rsid w:val="00123D91"/>
    <w:rsid w:val="00123D96"/>
    <w:rsid w:val="00123FC2"/>
    <w:rsid w:val="001242A3"/>
    <w:rsid w:val="001243FE"/>
    <w:rsid w:val="00124441"/>
    <w:rsid w:val="001246AC"/>
    <w:rsid w:val="00124A47"/>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1CB"/>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1AB"/>
    <w:rsid w:val="0014444F"/>
    <w:rsid w:val="00144482"/>
    <w:rsid w:val="00144B02"/>
    <w:rsid w:val="00144D80"/>
    <w:rsid w:val="0014529C"/>
    <w:rsid w:val="001454A2"/>
    <w:rsid w:val="0014554F"/>
    <w:rsid w:val="00145A49"/>
    <w:rsid w:val="00145CDF"/>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2ECA"/>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25DD"/>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4DA"/>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0BFC"/>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33D"/>
    <w:rsid w:val="001A6432"/>
    <w:rsid w:val="001A66A6"/>
    <w:rsid w:val="001A6765"/>
    <w:rsid w:val="001A685E"/>
    <w:rsid w:val="001A6904"/>
    <w:rsid w:val="001A697A"/>
    <w:rsid w:val="001A6B5E"/>
    <w:rsid w:val="001A6BB7"/>
    <w:rsid w:val="001A6DAD"/>
    <w:rsid w:val="001A7000"/>
    <w:rsid w:val="001A708A"/>
    <w:rsid w:val="001A7127"/>
    <w:rsid w:val="001A7304"/>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659"/>
    <w:rsid w:val="001B1B06"/>
    <w:rsid w:val="001B1F55"/>
    <w:rsid w:val="001B2154"/>
    <w:rsid w:val="001B240A"/>
    <w:rsid w:val="001B27AA"/>
    <w:rsid w:val="001B2A28"/>
    <w:rsid w:val="001B3074"/>
    <w:rsid w:val="001B3250"/>
    <w:rsid w:val="001B3526"/>
    <w:rsid w:val="001B3A6F"/>
    <w:rsid w:val="001B3BB4"/>
    <w:rsid w:val="001B3EB0"/>
    <w:rsid w:val="001B3F05"/>
    <w:rsid w:val="001B3F46"/>
    <w:rsid w:val="001B4095"/>
    <w:rsid w:val="001B4115"/>
    <w:rsid w:val="001B43C7"/>
    <w:rsid w:val="001B45D1"/>
    <w:rsid w:val="001B4B97"/>
    <w:rsid w:val="001B4DEB"/>
    <w:rsid w:val="001B4E0A"/>
    <w:rsid w:val="001B4E1C"/>
    <w:rsid w:val="001B4EF4"/>
    <w:rsid w:val="001B51E2"/>
    <w:rsid w:val="001B51EA"/>
    <w:rsid w:val="001B54DC"/>
    <w:rsid w:val="001B5662"/>
    <w:rsid w:val="001B6559"/>
    <w:rsid w:val="001B65D2"/>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780"/>
    <w:rsid w:val="001C59FB"/>
    <w:rsid w:val="001C5C88"/>
    <w:rsid w:val="001C6276"/>
    <w:rsid w:val="001C6301"/>
    <w:rsid w:val="001C6BF8"/>
    <w:rsid w:val="001C6ED8"/>
    <w:rsid w:val="001C7171"/>
    <w:rsid w:val="001C7380"/>
    <w:rsid w:val="001C788A"/>
    <w:rsid w:val="001C7F4B"/>
    <w:rsid w:val="001D042F"/>
    <w:rsid w:val="001D085A"/>
    <w:rsid w:val="001D0E39"/>
    <w:rsid w:val="001D1020"/>
    <w:rsid w:val="001D1022"/>
    <w:rsid w:val="001D10E1"/>
    <w:rsid w:val="001D15AC"/>
    <w:rsid w:val="001D1B15"/>
    <w:rsid w:val="001D20CB"/>
    <w:rsid w:val="001D221A"/>
    <w:rsid w:val="001D2228"/>
    <w:rsid w:val="001D2278"/>
    <w:rsid w:val="001D2738"/>
    <w:rsid w:val="001D2928"/>
    <w:rsid w:val="001D2B8C"/>
    <w:rsid w:val="001D345B"/>
    <w:rsid w:val="001D3650"/>
    <w:rsid w:val="001D3968"/>
    <w:rsid w:val="001D40CE"/>
    <w:rsid w:val="001D460C"/>
    <w:rsid w:val="001D4BC3"/>
    <w:rsid w:val="001D4C9C"/>
    <w:rsid w:val="001D500E"/>
    <w:rsid w:val="001D61E7"/>
    <w:rsid w:val="001D6329"/>
    <w:rsid w:val="001D6A19"/>
    <w:rsid w:val="001D6B32"/>
    <w:rsid w:val="001D7B05"/>
    <w:rsid w:val="001D7D31"/>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62B"/>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21"/>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375B"/>
    <w:rsid w:val="00214A3E"/>
    <w:rsid w:val="002151C0"/>
    <w:rsid w:val="00215471"/>
    <w:rsid w:val="002157F6"/>
    <w:rsid w:val="00215828"/>
    <w:rsid w:val="00215D9C"/>
    <w:rsid w:val="00215E25"/>
    <w:rsid w:val="0021612B"/>
    <w:rsid w:val="0021648D"/>
    <w:rsid w:val="00216DC7"/>
    <w:rsid w:val="0021732B"/>
    <w:rsid w:val="00217434"/>
    <w:rsid w:val="00217537"/>
    <w:rsid w:val="00217AC8"/>
    <w:rsid w:val="00217CE3"/>
    <w:rsid w:val="00217D0D"/>
    <w:rsid w:val="00220B4E"/>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6FD"/>
    <w:rsid w:val="002268A9"/>
    <w:rsid w:val="00226DDB"/>
    <w:rsid w:val="00226FCB"/>
    <w:rsid w:val="00227498"/>
    <w:rsid w:val="002274CB"/>
    <w:rsid w:val="00227976"/>
    <w:rsid w:val="00227B9B"/>
    <w:rsid w:val="00227D89"/>
    <w:rsid w:val="00230161"/>
    <w:rsid w:val="002303F1"/>
    <w:rsid w:val="00230C6B"/>
    <w:rsid w:val="00230CE7"/>
    <w:rsid w:val="00230D1F"/>
    <w:rsid w:val="00230D45"/>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5ED"/>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2E21"/>
    <w:rsid w:val="00243027"/>
    <w:rsid w:val="0024306B"/>
    <w:rsid w:val="002435A6"/>
    <w:rsid w:val="0024370C"/>
    <w:rsid w:val="00243AAE"/>
    <w:rsid w:val="00243C33"/>
    <w:rsid w:val="00244164"/>
    <w:rsid w:val="002445DC"/>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6C2"/>
    <w:rsid w:val="002537AA"/>
    <w:rsid w:val="002537D8"/>
    <w:rsid w:val="002538E6"/>
    <w:rsid w:val="00253DB0"/>
    <w:rsid w:val="002543D9"/>
    <w:rsid w:val="0025520D"/>
    <w:rsid w:val="0025520F"/>
    <w:rsid w:val="00255269"/>
    <w:rsid w:val="00255358"/>
    <w:rsid w:val="00255583"/>
    <w:rsid w:val="002558B7"/>
    <w:rsid w:val="00255B9F"/>
    <w:rsid w:val="00255E20"/>
    <w:rsid w:val="00256448"/>
    <w:rsid w:val="0025645C"/>
    <w:rsid w:val="00256711"/>
    <w:rsid w:val="00256C61"/>
    <w:rsid w:val="0025718F"/>
    <w:rsid w:val="002572DD"/>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D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36"/>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5AE"/>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5E5"/>
    <w:rsid w:val="0029561E"/>
    <w:rsid w:val="00295646"/>
    <w:rsid w:val="00295688"/>
    <w:rsid w:val="00295759"/>
    <w:rsid w:val="00295972"/>
    <w:rsid w:val="00295E8D"/>
    <w:rsid w:val="00295FF1"/>
    <w:rsid w:val="00296065"/>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1F"/>
    <w:rsid w:val="002A7823"/>
    <w:rsid w:val="002A7A5B"/>
    <w:rsid w:val="002A7B60"/>
    <w:rsid w:val="002A7D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A8F"/>
    <w:rsid w:val="002D3AA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703"/>
    <w:rsid w:val="002D682B"/>
    <w:rsid w:val="002D6EE7"/>
    <w:rsid w:val="002D74BB"/>
    <w:rsid w:val="002E00B8"/>
    <w:rsid w:val="002E05A3"/>
    <w:rsid w:val="002E0D59"/>
    <w:rsid w:val="002E0DA0"/>
    <w:rsid w:val="002E1292"/>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E7FC3"/>
    <w:rsid w:val="002F0022"/>
    <w:rsid w:val="002F02EF"/>
    <w:rsid w:val="002F15B5"/>
    <w:rsid w:val="002F1807"/>
    <w:rsid w:val="002F1A38"/>
    <w:rsid w:val="002F1BEF"/>
    <w:rsid w:val="002F230E"/>
    <w:rsid w:val="002F29CF"/>
    <w:rsid w:val="002F2BF5"/>
    <w:rsid w:val="002F32E4"/>
    <w:rsid w:val="002F3426"/>
    <w:rsid w:val="002F349C"/>
    <w:rsid w:val="002F3769"/>
    <w:rsid w:val="002F42B0"/>
    <w:rsid w:val="002F42BD"/>
    <w:rsid w:val="002F43A4"/>
    <w:rsid w:val="002F4702"/>
    <w:rsid w:val="002F4997"/>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4C2"/>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A6F"/>
    <w:rsid w:val="00312CD7"/>
    <w:rsid w:val="00312CF4"/>
    <w:rsid w:val="00313025"/>
    <w:rsid w:val="0031314A"/>
    <w:rsid w:val="00314503"/>
    <w:rsid w:val="00314898"/>
    <w:rsid w:val="00314906"/>
    <w:rsid w:val="00314D79"/>
    <w:rsid w:val="00314FE3"/>
    <w:rsid w:val="003150CE"/>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070"/>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17"/>
    <w:rsid w:val="003428D6"/>
    <w:rsid w:val="0034299D"/>
    <w:rsid w:val="003434FF"/>
    <w:rsid w:val="003435AD"/>
    <w:rsid w:val="00343E29"/>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7ED"/>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023"/>
    <w:rsid w:val="00364561"/>
    <w:rsid w:val="003645C0"/>
    <w:rsid w:val="003646D4"/>
    <w:rsid w:val="00364884"/>
    <w:rsid w:val="00364893"/>
    <w:rsid w:val="00364ED9"/>
    <w:rsid w:val="0036522B"/>
    <w:rsid w:val="003652D6"/>
    <w:rsid w:val="0036551F"/>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409"/>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2F56"/>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62"/>
    <w:rsid w:val="003A3053"/>
    <w:rsid w:val="003A3126"/>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A7E"/>
    <w:rsid w:val="003C1EFD"/>
    <w:rsid w:val="003C238E"/>
    <w:rsid w:val="003C26F4"/>
    <w:rsid w:val="003C29EC"/>
    <w:rsid w:val="003C329E"/>
    <w:rsid w:val="003C32F9"/>
    <w:rsid w:val="003C3472"/>
    <w:rsid w:val="003C34E2"/>
    <w:rsid w:val="003C35D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C7B16"/>
    <w:rsid w:val="003D0362"/>
    <w:rsid w:val="003D0AD8"/>
    <w:rsid w:val="003D0D4B"/>
    <w:rsid w:val="003D0EBD"/>
    <w:rsid w:val="003D110A"/>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102"/>
    <w:rsid w:val="003E340E"/>
    <w:rsid w:val="003E3627"/>
    <w:rsid w:val="003E37F9"/>
    <w:rsid w:val="003E382D"/>
    <w:rsid w:val="003E3BEC"/>
    <w:rsid w:val="003E3C1B"/>
    <w:rsid w:val="003E4498"/>
    <w:rsid w:val="003E530D"/>
    <w:rsid w:val="003E5665"/>
    <w:rsid w:val="003E670F"/>
    <w:rsid w:val="003E6AED"/>
    <w:rsid w:val="003E6BCE"/>
    <w:rsid w:val="003E73FE"/>
    <w:rsid w:val="003E762E"/>
    <w:rsid w:val="003E7851"/>
    <w:rsid w:val="003E7B41"/>
    <w:rsid w:val="003E7C8E"/>
    <w:rsid w:val="003F02F2"/>
    <w:rsid w:val="003F0498"/>
    <w:rsid w:val="003F050A"/>
    <w:rsid w:val="003F0958"/>
    <w:rsid w:val="003F0A59"/>
    <w:rsid w:val="003F0A74"/>
    <w:rsid w:val="003F0B6D"/>
    <w:rsid w:val="003F12BE"/>
    <w:rsid w:val="003F2072"/>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43"/>
    <w:rsid w:val="003F70EF"/>
    <w:rsid w:val="003F78A4"/>
    <w:rsid w:val="003F7B15"/>
    <w:rsid w:val="003F7C42"/>
    <w:rsid w:val="00400196"/>
    <w:rsid w:val="004005A1"/>
    <w:rsid w:val="004008BA"/>
    <w:rsid w:val="004012EA"/>
    <w:rsid w:val="004017DC"/>
    <w:rsid w:val="004017F5"/>
    <w:rsid w:val="00401FEB"/>
    <w:rsid w:val="004021D1"/>
    <w:rsid w:val="00402492"/>
    <w:rsid w:val="004026D4"/>
    <w:rsid w:val="004027F4"/>
    <w:rsid w:val="00402838"/>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25A"/>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AC3"/>
    <w:rsid w:val="00426B7E"/>
    <w:rsid w:val="00426C90"/>
    <w:rsid w:val="00426D58"/>
    <w:rsid w:val="0042779E"/>
    <w:rsid w:val="00427B49"/>
    <w:rsid w:val="00427BDE"/>
    <w:rsid w:val="00427E7A"/>
    <w:rsid w:val="004302CD"/>
    <w:rsid w:val="00430E0F"/>
    <w:rsid w:val="00430F19"/>
    <w:rsid w:val="004310D3"/>
    <w:rsid w:val="0043130F"/>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68D"/>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AF9"/>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6E"/>
    <w:rsid w:val="004528B5"/>
    <w:rsid w:val="00452A2A"/>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195"/>
    <w:rsid w:val="004562C0"/>
    <w:rsid w:val="0045662B"/>
    <w:rsid w:val="00456696"/>
    <w:rsid w:val="004568AE"/>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B2"/>
    <w:rsid w:val="004655F2"/>
    <w:rsid w:val="004664EC"/>
    <w:rsid w:val="00466A94"/>
    <w:rsid w:val="00466C59"/>
    <w:rsid w:val="00466FED"/>
    <w:rsid w:val="004671DD"/>
    <w:rsid w:val="00467FEA"/>
    <w:rsid w:val="00470275"/>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4E4"/>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0E"/>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477"/>
    <w:rsid w:val="004A55CF"/>
    <w:rsid w:val="004A55D8"/>
    <w:rsid w:val="004A5651"/>
    <w:rsid w:val="004A5BBE"/>
    <w:rsid w:val="004A5C0E"/>
    <w:rsid w:val="004A5DE5"/>
    <w:rsid w:val="004A6415"/>
    <w:rsid w:val="004A6990"/>
    <w:rsid w:val="004A6C7A"/>
    <w:rsid w:val="004A7742"/>
    <w:rsid w:val="004A799B"/>
    <w:rsid w:val="004A7A4A"/>
    <w:rsid w:val="004A7DBB"/>
    <w:rsid w:val="004B01BB"/>
    <w:rsid w:val="004B05C2"/>
    <w:rsid w:val="004B16F3"/>
    <w:rsid w:val="004B1948"/>
    <w:rsid w:val="004B1974"/>
    <w:rsid w:val="004B1C68"/>
    <w:rsid w:val="004B1DCA"/>
    <w:rsid w:val="004B232E"/>
    <w:rsid w:val="004B2392"/>
    <w:rsid w:val="004B2488"/>
    <w:rsid w:val="004B2514"/>
    <w:rsid w:val="004B2D0D"/>
    <w:rsid w:val="004B3062"/>
    <w:rsid w:val="004B321F"/>
    <w:rsid w:val="004B379E"/>
    <w:rsid w:val="004B38AF"/>
    <w:rsid w:val="004B38D5"/>
    <w:rsid w:val="004B38E2"/>
    <w:rsid w:val="004B3C58"/>
    <w:rsid w:val="004B3DF7"/>
    <w:rsid w:val="004B3E01"/>
    <w:rsid w:val="004B3E56"/>
    <w:rsid w:val="004B4065"/>
    <w:rsid w:val="004B41D4"/>
    <w:rsid w:val="004B4321"/>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18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5C5"/>
    <w:rsid w:val="004D3639"/>
    <w:rsid w:val="004D3E05"/>
    <w:rsid w:val="004D4543"/>
    <w:rsid w:val="004D4FBE"/>
    <w:rsid w:val="004D5945"/>
    <w:rsid w:val="004D5D40"/>
    <w:rsid w:val="004D5D86"/>
    <w:rsid w:val="004D5DA2"/>
    <w:rsid w:val="004D5FB9"/>
    <w:rsid w:val="004D608D"/>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2FC9"/>
    <w:rsid w:val="004E361E"/>
    <w:rsid w:val="004E37F8"/>
    <w:rsid w:val="004E3A81"/>
    <w:rsid w:val="004E3B1D"/>
    <w:rsid w:val="004E3BE7"/>
    <w:rsid w:val="004E41C3"/>
    <w:rsid w:val="004E424B"/>
    <w:rsid w:val="004E4BF5"/>
    <w:rsid w:val="004E4C52"/>
    <w:rsid w:val="004E547E"/>
    <w:rsid w:val="004E56BC"/>
    <w:rsid w:val="004E5B26"/>
    <w:rsid w:val="004E5B79"/>
    <w:rsid w:val="004E5F95"/>
    <w:rsid w:val="004E6D2A"/>
    <w:rsid w:val="004E7153"/>
    <w:rsid w:val="004E7251"/>
    <w:rsid w:val="004E7356"/>
    <w:rsid w:val="004E7B16"/>
    <w:rsid w:val="004E7BF8"/>
    <w:rsid w:val="004E7CDF"/>
    <w:rsid w:val="004E7DCB"/>
    <w:rsid w:val="004F012E"/>
    <w:rsid w:val="004F033E"/>
    <w:rsid w:val="004F0352"/>
    <w:rsid w:val="004F04DE"/>
    <w:rsid w:val="004F09E3"/>
    <w:rsid w:val="004F09E8"/>
    <w:rsid w:val="004F0B52"/>
    <w:rsid w:val="004F0CB0"/>
    <w:rsid w:val="004F0D1F"/>
    <w:rsid w:val="004F1515"/>
    <w:rsid w:val="004F1657"/>
    <w:rsid w:val="004F16D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0E"/>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69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529"/>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C42"/>
    <w:rsid w:val="00527516"/>
    <w:rsid w:val="00527665"/>
    <w:rsid w:val="00527987"/>
    <w:rsid w:val="00527D48"/>
    <w:rsid w:val="00527EFF"/>
    <w:rsid w:val="0053003B"/>
    <w:rsid w:val="00530D6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1D39"/>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AF1"/>
    <w:rsid w:val="00565D12"/>
    <w:rsid w:val="00565EF2"/>
    <w:rsid w:val="00566543"/>
    <w:rsid w:val="0056670F"/>
    <w:rsid w:val="00567151"/>
    <w:rsid w:val="00567DCB"/>
    <w:rsid w:val="00570299"/>
    <w:rsid w:val="005703CA"/>
    <w:rsid w:val="00570ABE"/>
    <w:rsid w:val="00570C11"/>
    <w:rsid w:val="00570F23"/>
    <w:rsid w:val="00571787"/>
    <w:rsid w:val="00571B30"/>
    <w:rsid w:val="00571E44"/>
    <w:rsid w:val="0057224E"/>
    <w:rsid w:val="00572285"/>
    <w:rsid w:val="005723A3"/>
    <w:rsid w:val="00572C79"/>
    <w:rsid w:val="005731C2"/>
    <w:rsid w:val="005731D0"/>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27F"/>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4F7"/>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D91"/>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AA9"/>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5812"/>
    <w:rsid w:val="005B6078"/>
    <w:rsid w:val="005B6086"/>
    <w:rsid w:val="005B62E4"/>
    <w:rsid w:val="005B643A"/>
    <w:rsid w:val="005B6554"/>
    <w:rsid w:val="005B697F"/>
    <w:rsid w:val="005B6BED"/>
    <w:rsid w:val="005B751D"/>
    <w:rsid w:val="005C007A"/>
    <w:rsid w:val="005C02DF"/>
    <w:rsid w:val="005C0BF4"/>
    <w:rsid w:val="005C15C3"/>
    <w:rsid w:val="005C17A6"/>
    <w:rsid w:val="005C17C2"/>
    <w:rsid w:val="005C1AA8"/>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B1"/>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747"/>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2FA"/>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1A"/>
    <w:rsid w:val="005F5E90"/>
    <w:rsid w:val="005F62A8"/>
    <w:rsid w:val="005F6397"/>
    <w:rsid w:val="005F6496"/>
    <w:rsid w:val="005F661E"/>
    <w:rsid w:val="005F67A0"/>
    <w:rsid w:val="005F68D8"/>
    <w:rsid w:val="005F69B0"/>
    <w:rsid w:val="005F69D0"/>
    <w:rsid w:val="005F6BC4"/>
    <w:rsid w:val="005F6D8F"/>
    <w:rsid w:val="005F78C9"/>
    <w:rsid w:val="005F7C7F"/>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7F3"/>
    <w:rsid w:val="00606AC8"/>
    <w:rsid w:val="00606E40"/>
    <w:rsid w:val="006070DC"/>
    <w:rsid w:val="00607596"/>
    <w:rsid w:val="00607D3B"/>
    <w:rsid w:val="0061009B"/>
    <w:rsid w:val="00610186"/>
    <w:rsid w:val="00610807"/>
    <w:rsid w:val="00610E46"/>
    <w:rsid w:val="006113DE"/>
    <w:rsid w:val="00611A34"/>
    <w:rsid w:val="0061223D"/>
    <w:rsid w:val="00612416"/>
    <w:rsid w:val="006125BA"/>
    <w:rsid w:val="00612730"/>
    <w:rsid w:val="00612849"/>
    <w:rsid w:val="00612965"/>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6FAE"/>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4FB2"/>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241"/>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78E"/>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8B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157"/>
    <w:rsid w:val="00675301"/>
    <w:rsid w:val="00675646"/>
    <w:rsid w:val="00675A75"/>
    <w:rsid w:val="00675C37"/>
    <w:rsid w:val="00676982"/>
    <w:rsid w:val="00676C20"/>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6DD6"/>
    <w:rsid w:val="006870B5"/>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23E"/>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0D00"/>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1CA0"/>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36"/>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54A"/>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65F"/>
    <w:rsid w:val="006F6903"/>
    <w:rsid w:val="006F6BAE"/>
    <w:rsid w:val="006F6CEC"/>
    <w:rsid w:val="006F6EA7"/>
    <w:rsid w:val="006F70A1"/>
    <w:rsid w:val="006F74DC"/>
    <w:rsid w:val="006F74F5"/>
    <w:rsid w:val="006F7807"/>
    <w:rsid w:val="007002AF"/>
    <w:rsid w:val="007006CE"/>
    <w:rsid w:val="007008E1"/>
    <w:rsid w:val="00701522"/>
    <w:rsid w:val="0070158A"/>
    <w:rsid w:val="00701596"/>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6CB"/>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12E2"/>
    <w:rsid w:val="0075168C"/>
    <w:rsid w:val="00751AD9"/>
    <w:rsid w:val="00752187"/>
    <w:rsid w:val="00752398"/>
    <w:rsid w:val="0075251F"/>
    <w:rsid w:val="00752B3C"/>
    <w:rsid w:val="007531AB"/>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D6"/>
    <w:rsid w:val="007619F1"/>
    <w:rsid w:val="00761FAF"/>
    <w:rsid w:val="0076237A"/>
    <w:rsid w:val="00762D51"/>
    <w:rsid w:val="00762D60"/>
    <w:rsid w:val="00762F04"/>
    <w:rsid w:val="00762FAB"/>
    <w:rsid w:val="007630DD"/>
    <w:rsid w:val="007631A3"/>
    <w:rsid w:val="0076324E"/>
    <w:rsid w:val="007633B5"/>
    <w:rsid w:val="007633C4"/>
    <w:rsid w:val="007638AA"/>
    <w:rsid w:val="007641C7"/>
    <w:rsid w:val="00764641"/>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6D26"/>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AF3"/>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5E"/>
    <w:rsid w:val="00784E80"/>
    <w:rsid w:val="00785DA8"/>
    <w:rsid w:val="00785F45"/>
    <w:rsid w:val="00786130"/>
    <w:rsid w:val="007864A2"/>
    <w:rsid w:val="007866B6"/>
    <w:rsid w:val="00786768"/>
    <w:rsid w:val="00786813"/>
    <w:rsid w:val="00786B61"/>
    <w:rsid w:val="00787035"/>
    <w:rsid w:val="00787480"/>
    <w:rsid w:val="0078757D"/>
    <w:rsid w:val="007878A8"/>
    <w:rsid w:val="00787DF8"/>
    <w:rsid w:val="00787E00"/>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D16"/>
    <w:rsid w:val="00793ED7"/>
    <w:rsid w:val="0079485A"/>
    <w:rsid w:val="007949BA"/>
    <w:rsid w:val="007949EC"/>
    <w:rsid w:val="00794AF2"/>
    <w:rsid w:val="00794B93"/>
    <w:rsid w:val="007954A5"/>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B36"/>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AE1"/>
    <w:rsid w:val="007C0F9E"/>
    <w:rsid w:val="007C0FF9"/>
    <w:rsid w:val="007C162B"/>
    <w:rsid w:val="007C170A"/>
    <w:rsid w:val="007C17EF"/>
    <w:rsid w:val="007C1A6B"/>
    <w:rsid w:val="007C20CF"/>
    <w:rsid w:val="007C2896"/>
    <w:rsid w:val="007C2B32"/>
    <w:rsid w:val="007C2B3E"/>
    <w:rsid w:val="007C2F99"/>
    <w:rsid w:val="007C31DB"/>
    <w:rsid w:val="007C38BF"/>
    <w:rsid w:val="007C38C0"/>
    <w:rsid w:val="007C3DD6"/>
    <w:rsid w:val="007C3E2D"/>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90"/>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27E"/>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C3A"/>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9D1"/>
    <w:rsid w:val="007F1AD6"/>
    <w:rsid w:val="007F1BDA"/>
    <w:rsid w:val="007F201B"/>
    <w:rsid w:val="007F220A"/>
    <w:rsid w:val="007F2419"/>
    <w:rsid w:val="007F2481"/>
    <w:rsid w:val="007F24E7"/>
    <w:rsid w:val="007F2527"/>
    <w:rsid w:val="007F2AF5"/>
    <w:rsid w:val="007F3172"/>
    <w:rsid w:val="007F3232"/>
    <w:rsid w:val="007F38D8"/>
    <w:rsid w:val="007F3A85"/>
    <w:rsid w:val="007F3BDB"/>
    <w:rsid w:val="007F4656"/>
    <w:rsid w:val="007F47E1"/>
    <w:rsid w:val="007F4AF8"/>
    <w:rsid w:val="007F4EB6"/>
    <w:rsid w:val="007F5072"/>
    <w:rsid w:val="007F530A"/>
    <w:rsid w:val="007F5776"/>
    <w:rsid w:val="007F5811"/>
    <w:rsid w:val="007F59B7"/>
    <w:rsid w:val="007F5BB4"/>
    <w:rsid w:val="007F5CD2"/>
    <w:rsid w:val="007F5FF4"/>
    <w:rsid w:val="007F60A9"/>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20B"/>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4FD4"/>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478"/>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3E60"/>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0AF5"/>
    <w:rsid w:val="00841573"/>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DC8"/>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C24"/>
    <w:rsid w:val="00871236"/>
    <w:rsid w:val="008716CE"/>
    <w:rsid w:val="008719AA"/>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4B4"/>
    <w:rsid w:val="008745EB"/>
    <w:rsid w:val="00875138"/>
    <w:rsid w:val="0087555B"/>
    <w:rsid w:val="0087558B"/>
    <w:rsid w:val="00875A38"/>
    <w:rsid w:val="00875EEC"/>
    <w:rsid w:val="00875FE2"/>
    <w:rsid w:val="00876065"/>
    <w:rsid w:val="00876111"/>
    <w:rsid w:val="00876245"/>
    <w:rsid w:val="008762FE"/>
    <w:rsid w:val="008771D9"/>
    <w:rsid w:val="0087760E"/>
    <w:rsid w:val="00877D0A"/>
    <w:rsid w:val="00877D82"/>
    <w:rsid w:val="00880290"/>
    <w:rsid w:val="00880485"/>
    <w:rsid w:val="00880592"/>
    <w:rsid w:val="00880A0A"/>
    <w:rsid w:val="00880DC4"/>
    <w:rsid w:val="00880EB5"/>
    <w:rsid w:val="0088140C"/>
    <w:rsid w:val="00881472"/>
    <w:rsid w:val="008814D3"/>
    <w:rsid w:val="008820BA"/>
    <w:rsid w:val="00882108"/>
    <w:rsid w:val="0088234D"/>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2D"/>
    <w:rsid w:val="0088659A"/>
    <w:rsid w:val="008869AC"/>
    <w:rsid w:val="00886D07"/>
    <w:rsid w:val="0088713D"/>
    <w:rsid w:val="0088780A"/>
    <w:rsid w:val="00887B79"/>
    <w:rsid w:val="00887BAF"/>
    <w:rsid w:val="00890404"/>
    <w:rsid w:val="008909E2"/>
    <w:rsid w:val="00890A68"/>
    <w:rsid w:val="00890CE1"/>
    <w:rsid w:val="00891355"/>
    <w:rsid w:val="008913B5"/>
    <w:rsid w:val="008913BB"/>
    <w:rsid w:val="008914A5"/>
    <w:rsid w:val="008914D3"/>
    <w:rsid w:val="008919EC"/>
    <w:rsid w:val="00891BC0"/>
    <w:rsid w:val="00891D3B"/>
    <w:rsid w:val="008923F4"/>
    <w:rsid w:val="00892953"/>
    <w:rsid w:val="00892D0A"/>
    <w:rsid w:val="00893120"/>
    <w:rsid w:val="0089315D"/>
    <w:rsid w:val="008934E0"/>
    <w:rsid w:val="008939C9"/>
    <w:rsid w:val="00894026"/>
    <w:rsid w:val="008940C4"/>
    <w:rsid w:val="0089446E"/>
    <w:rsid w:val="00894983"/>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71"/>
    <w:rsid w:val="008A2FB8"/>
    <w:rsid w:val="008A3474"/>
    <w:rsid w:val="008A34C8"/>
    <w:rsid w:val="008A354F"/>
    <w:rsid w:val="008A3FD2"/>
    <w:rsid w:val="008A40BC"/>
    <w:rsid w:val="008A4487"/>
    <w:rsid w:val="008A45B9"/>
    <w:rsid w:val="008A4BF0"/>
    <w:rsid w:val="008A4D6C"/>
    <w:rsid w:val="008A5237"/>
    <w:rsid w:val="008A5240"/>
    <w:rsid w:val="008A526A"/>
    <w:rsid w:val="008A554A"/>
    <w:rsid w:val="008A5785"/>
    <w:rsid w:val="008A57CD"/>
    <w:rsid w:val="008A5B5D"/>
    <w:rsid w:val="008A5C9F"/>
    <w:rsid w:val="008A5D7A"/>
    <w:rsid w:val="008A65F5"/>
    <w:rsid w:val="008A693D"/>
    <w:rsid w:val="008A6BEF"/>
    <w:rsid w:val="008A704B"/>
    <w:rsid w:val="008B0385"/>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28"/>
    <w:rsid w:val="008C0EC8"/>
    <w:rsid w:val="008C1056"/>
    <w:rsid w:val="008C1197"/>
    <w:rsid w:val="008C13D8"/>
    <w:rsid w:val="008C18B4"/>
    <w:rsid w:val="008C2101"/>
    <w:rsid w:val="008C2112"/>
    <w:rsid w:val="008C2165"/>
    <w:rsid w:val="008C24F9"/>
    <w:rsid w:val="008C27F4"/>
    <w:rsid w:val="008C28DC"/>
    <w:rsid w:val="008C2904"/>
    <w:rsid w:val="008C2C27"/>
    <w:rsid w:val="008C3137"/>
    <w:rsid w:val="008C3173"/>
    <w:rsid w:val="008C3A68"/>
    <w:rsid w:val="008C3D7F"/>
    <w:rsid w:val="008C3D87"/>
    <w:rsid w:val="008C4412"/>
    <w:rsid w:val="008C4B83"/>
    <w:rsid w:val="008C50A5"/>
    <w:rsid w:val="008C50E6"/>
    <w:rsid w:val="008C54F6"/>
    <w:rsid w:val="008C57A2"/>
    <w:rsid w:val="008C5C61"/>
    <w:rsid w:val="008C60A0"/>
    <w:rsid w:val="008C60B2"/>
    <w:rsid w:val="008C613C"/>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9A2"/>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A6B"/>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586"/>
    <w:rsid w:val="00904804"/>
    <w:rsid w:val="00904EF6"/>
    <w:rsid w:val="009052FF"/>
    <w:rsid w:val="00905780"/>
    <w:rsid w:val="00905F1B"/>
    <w:rsid w:val="00905FBF"/>
    <w:rsid w:val="00906018"/>
    <w:rsid w:val="009060BB"/>
    <w:rsid w:val="00906227"/>
    <w:rsid w:val="00906341"/>
    <w:rsid w:val="009064E3"/>
    <w:rsid w:val="00906548"/>
    <w:rsid w:val="0090658A"/>
    <w:rsid w:val="009066A6"/>
    <w:rsid w:val="00906DAF"/>
    <w:rsid w:val="00907D7A"/>
    <w:rsid w:val="00907E33"/>
    <w:rsid w:val="00907EF2"/>
    <w:rsid w:val="00910A71"/>
    <w:rsid w:val="00910A77"/>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427"/>
    <w:rsid w:val="00915778"/>
    <w:rsid w:val="0091584C"/>
    <w:rsid w:val="009159CF"/>
    <w:rsid w:val="00915F6B"/>
    <w:rsid w:val="00916198"/>
    <w:rsid w:val="00916883"/>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6D"/>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921"/>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0E"/>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FE"/>
    <w:rsid w:val="00950F15"/>
    <w:rsid w:val="00951043"/>
    <w:rsid w:val="0095109D"/>
    <w:rsid w:val="0095115A"/>
    <w:rsid w:val="0095155C"/>
    <w:rsid w:val="0095159D"/>
    <w:rsid w:val="00951717"/>
    <w:rsid w:val="0095175E"/>
    <w:rsid w:val="0095195D"/>
    <w:rsid w:val="00951C52"/>
    <w:rsid w:val="00951EED"/>
    <w:rsid w:val="00951F98"/>
    <w:rsid w:val="0095258B"/>
    <w:rsid w:val="00952DB8"/>
    <w:rsid w:val="0095372E"/>
    <w:rsid w:val="0095380A"/>
    <w:rsid w:val="0095394E"/>
    <w:rsid w:val="00953F29"/>
    <w:rsid w:val="00954393"/>
    <w:rsid w:val="00954763"/>
    <w:rsid w:val="0095498A"/>
    <w:rsid w:val="00954A4D"/>
    <w:rsid w:val="009550FF"/>
    <w:rsid w:val="0095612B"/>
    <w:rsid w:val="00956181"/>
    <w:rsid w:val="0095628E"/>
    <w:rsid w:val="009563A3"/>
    <w:rsid w:val="00956630"/>
    <w:rsid w:val="00956830"/>
    <w:rsid w:val="00956A61"/>
    <w:rsid w:val="00956A85"/>
    <w:rsid w:val="00956AF9"/>
    <w:rsid w:val="00956C86"/>
    <w:rsid w:val="00957258"/>
    <w:rsid w:val="0095735A"/>
    <w:rsid w:val="009577B2"/>
    <w:rsid w:val="009579EA"/>
    <w:rsid w:val="00957C78"/>
    <w:rsid w:val="00957F86"/>
    <w:rsid w:val="00960030"/>
    <w:rsid w:val="009600F1"/>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B"/>
    <w:rsid w:val="00963C8D"/>
    <w:rsid w:val="0096453E"/>
    <w:rsid w:val="00964635"/>
    <w:rsid w:val="009650B4"/>
    <w:rsid w:val="00965157"/>
    <w:rsid w:val="0096516E"/>
    <w:rsid w:val="0096565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6D5"/>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DEC"/>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2CD7"/>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7C"/>
    <w:rsid w:val="009A28BB"/>
    <w:rsid w:val="009A3051"/>
    <w:rsid w:val="009A3388"/>
    <w:rsid w:val="009A37B3"/>
    <w:rsid w:val="009A3B8A"/>
    <w:rsid w:val="009A3D34"/>
    <w:rsid w:val="009A40F9"/>
    <w:rsid w:val="009A413C"/>
    <w:rsid w:val="009A437B"/>
    <w:rsid w:val="009A44EF"/>
    <w:rsid w:val="009A45DA"/>
    <w:rsid w:val="009A4815"/>
    <w:rsid w:val="009A4B3E"/>
    <w:rsid w:val="009A4B41"/>
    <w:rsid w:val="009A4D25"/>
    <w:rsid w:val="009A53B4"/>
    <w:rsid w:val="009A54CB"/>
    <w:rsid w:val="009A569B"/>
    <w:rsid w:val="009A5890"/>
    <w:rsid w:val="009A5ACE"/>
    <w:rsid w:val="009A5E1D"/>
    <w:rsid w:val="009A6082"/>
    <w:rsid w:val="009A6605"/>
    <w:rsid w:val="009A6954"/>
    <w:rsid w:val="009A69D2"/>
    <w:rsid w:val="009A6CD7"/>
    <w:rsid w:val="009A6EBA"/>
    <w:rsid w:val="009A715C"/>
    <w:rsid w:val="009A7835"/>
    <w:rsid w:val="009A7A47"/>
    <w:rsid w:val="009A7AEC"/>
    <w:rsid w:val="009A7D00"/>
    <w:rsid w:val="009A7E9B"/>
    <w:rsid w:val="009B0040"/>
    <w:rsid w:val="009B0494"/>
    <w:rsid w:val="009B0620"/>
    <w:rsid w:val="009B0802"/>
    <w:rsid w:val="009B08AA"/>
    <w:rsid w:val="009B0BBC"/>
    <w:rsid w:val="009B0E0F"/>
    <w:rsid w:val="009B0F6E"/>
    <w:rsid w:val="009B1066"/>
    <w:rsid w:val="009B1377"/>
    <w:rsid w:val="009B262A"/>
    <w:rsid w:val="009B292B"/>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407"/>
    <w:rsid w:val="009B69EB"/>
    <w:rsid w:val="009B6C2A"/>
    <w:rsid w:val="009B72F9"/>
    <w:rsid w:val="009B77A7"/>
    <w:rsid w:val="009B7DFC"/>
    <w:rsid w:val="009C0016"/>
    <w:rsid w:val="009C05FA"/>
    <w:rsid w:val="009C06D1"/>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6A1"/>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888"/>
    <w:rsid w:val="009D6EBD"/>
    <w:rsid w:val="009D7340"/>
    <w:rsid w:val="009D7999"/>
    <w:rsid w:val="009D7BDD"/>
    <w:rsid w:val="009D7BF1"/>
    <w:rsid w:val="009D7F11"/>
    <w:rsid w:val="009E0B98"/>
    <w:rsid w:val="009E172A"/>
    <w:rsid w:val="009E1D4A"/>
    <w:rsid w:val="009E1DE1"/>
    <w:rsid w:val="009E2891"/>
    <w:rsid w:val="009E31C9"/>
    <w:rsid w:val="009E37DF"/>
    <w:rsid w:val="009E3DDB"/>
    <w:rsid w:val="009E4743"/>
    <w:rsid w:val="009E474C"/>
    <w:rsid w:val="009E47EC"/>
    <w:rsid w:val="009E4995"/>
    <w:rsid w:val="009E49A5"/>
    <w:rsid w:val="009E49D8"/>
    <w:rsid w:val="009E4F10"/>
    <w:rsid w:val="009E5582"/>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C73"/>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2F5E"/>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7C5"/>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4C8"/>
    <w:rsid w:val="00A26686"/>
    <w:rsid w:val="00A26B8F"/>
    <w:rsid w:val="00A26CAD"/>
    <w:rsid w:val="00A26D9F"/>
    <w:rsid w:val="00A274A8"/>
    <w:rsid w:val="00A27E70"/>
    <w:rsid w:val="00A3036A"/>
    <w:rsid w:val="00A30399"/>
    <w:rsid w:val="00A3043B"/>
    <w:rsid w:val="00A3065B"/>
    <w:rsid w:val="00A30FFA"/>
    <w:rsid w:val="00A3109C"/>
    <w:rsid w:val="00A31293"/>
    <w:rsid w:val="00A3178C"/>
    <w:rsid w:val="00A318A3"/>
    <w:rsid w:val="00A319CF"/>
    <w:rsid w:val="00A31BEB"/>
    <w:rsid w:val="00A31C8F"/>
    <w:rsid w:val="00A32532"/>
    <w:rsid w:val="00A32AA8"/>
    <w:rsid w:val="00A32E7F"/>
    <w:rsid w:val="00A3314F"/>
    <w:rsid w:val="00A336B9"/>
    <w:rsid w:val="00A33C1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2E"/>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3C1"/>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BC7"/>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3AF0"/>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A97"/>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89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626"/>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2C5"/>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61E"/>
    <w:rsid w:val="00AD681C"/>
    <w:rsid w:val="00AD695B"/>
    <w:rsid w:val="00AD6CE6"/>
    <w:rsid w:val="00AD6D72"/>
    <w:rsid w:val="00AD743E"/>
    <w:rsid w:val="00AD7593"/>
    <w:rsid w:val="00AD75A9"/>
    <w:rsid w:val="00AD77CB"/>
    <w:rsid w:val="00AD7AA5"/>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B74"/>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0E6F"/>
    <w:rsid w:val="00B01309"/>
    <w:rsid w:val="00B013A2"/>
    <w:rsid w:val="00B01995"/>
    <w:rsid w:val="00B01A89"/>
    <w:rsid w:val="00B027FD"/>
    <w:rsid w:val="00B029A7"/>
    <w:rsid w:val="00B02B3F"/>
    <w:rsid w:val="00B02CF8"/>
    <w:rsid w:val="00B02E65"/>
    <w:rsid w:val="00B0384D"/>
    <w:rsid w:val="00B03891"/>
    <w:rsid w:val="00B03E97"/>
    <w:rsid w:val="00B04143"/>
    <w:rsid w:val="00B04366"/>
    <w:rsid w:val="00B046E8"/>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A82"/>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6D2A"/>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55"/>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590"/>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2E6"/>
    <w:rsid w:val="00B3631B"/>
    <w:rsid w:val="00B363B6"/>
    <w:rsid w:val="00B36762"/>
    <w:rsid w:val="00B36CC8"/>
    <w:rsid w:val="00B36F05"/>
    <w:rsid w:val="00B373A8"/>
    <w:rsid w:val="00B378EF"/>
    <w:rsid w:val="00B37B13"/>
    <w:rsid w:val="00B37C7A"/>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0"/>
    <w:rsid w:val="00B46DA5"/>
    <w:rsid w:val="00B47340"/>
    <w:rsid w:val="00B47373"/>
    <w:rsid w:val="00B475AD"/>
    <w:rsid w:val="00B4760C"/>
    <w:rsid w:val="00B47A87"/>
    <w:rsid w:val="00B47C82"/>
    <w:rsid w:val="00B47E8F"/>
    <w:rsid w:val="00B5001F"/>
    <w:rsid w:val="00B50534"/>
    <w:rsid w:val="00B50B56"/>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04C"/>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6FA4"/>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7B6"/>
    <w:rsid w:val="00B73CCD"/>
    <w:rsid w:val="00B73D92"/>
    <w:rsid w:val="00B74207"/>
    <w:rsid w:val="00B74A70"/>
    <w:rsid w:val="00B74AC3"/>
    <w:rsid w:val="00B75021"/>
    <w:rsid w:val="00B75243"/>
    <w:rsid w:val="00B75882"/>
    <w:rsid w:val="00B75A2D"/>
    <w:rsid w:val="00B75EA8"/>
    <w:rsid w:val="00B7619C"/>
    <w:rsid w:val="00B7625F"/>
    <w:rsid w:val="00B7698F"/>
    <w:rsid w:val="00B76DB6"/>
    <w:rsid w:val="00B76F78"/>
    <w:rsid w:val="00B770AD"/>
    <w:rsid w:val="00B770CB"/>
    <w:rsid w:val="00B7731F"/>
    <w:rsid w:val="00B77A51"/>
    <w:rsid w:val="00B77B41"/>
    <w:rsid w:val="00B77E96"/>
    <w:rsid w:val="00B77EEA"/>
    <w:rsid w:val="00B801F1"/>
    <w:rsid w:val="00B80713"/>
    <w:rsid w:val="00B808C2"/>
    <w:rsid w:val="00B80D28"/>
    <w:rsid w:val="00B80D4A"/>
    <w:rsid w:val="00B8120C"/>
    <w:rsid w:val="00B813D5"/>
    <w:rsid w:val="00B813DA"/>
    <w:rsid w:val="00B8143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6B6"/>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C38"/>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64A"/>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2A7"/>
    <w:rsid w:val="00BA24F0"/>
    <w:rsid w:val="00BA2571"/>
    <w:rsid w:val="00BA267F"/>
    <w:rsid w:val="00BA26CA"/>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6CE9"/>
    <w:rsid w:val="00BB70C7"/>
    <w:rsid w:val="00BB739E"/>
    <w:rsid w:val="00BB750C"/>
    <w:rsid w:val="00BB75C0"/>
    <w:rsid w:val="00BB760E"/>
    <w:rsid w:val="00BB7739"/>
    <w:rsid w:val="00BB7DAA"/>
    <w:rsid w:val="00BC0385"/>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1A5"/>
    <w:rsid w:val="00BD7E42"/>
    <w:rsid w:val="00BD7E94"/>
    <w:rsid w:val="00BE0022"/>
    <w:rsid w:val="00BE018B"/>
    <w:rsid w:val="00BE0585"/>
    <w:rsid w:val="00BE0A55"/>
    <w:rsid w:val="00BE12CA"/>
    <w:rsid w:val="00BE14BB"/>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6970"/>
    <w:rsid w:val="00BE6FA1"/>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CE2"/>
    <w:rsid w:val="00BF4E79"/>
    <w:rsid w:val="00BF4EAA"/>
    <w:rsid w:val="00BF5282"/>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0AB3"/>
    <w:rsid w:val="00C013E9"/>
    <w:rsid w:val="00C015E8"/>
    <w:rsid w:val="00C01781"/>
    <w:rsid w:val="00C019F2"/>
    <w:rsid w:val="00C01A35"/>
    <w:rsid w:val="00C01BCE"/>
    <w:rsid w:val="00C02432"/>
    <w:rsid w:val="00C02973"/>
    <w:rsid w:val="00C02C0F"/>
    <w:rsid w:val="00C02ECB"/>
    <w:rsid w:val="00C02F5E"/>
    <w:rsid w:val="00C0305B"/>
    <w:rsid w:val="00C0326E"/>
    <w:rsid w:val="00C03A04"/>
    <w:rsid w:val="00C03FC9"/>
    <w:rsid w:val="00C0484F"/>
    <w:rsid w:val="00C049CC"/>
    <w:rsid w:val="00C04B1C"/>
    <w:rsid w:val="00C04E8A"/>
    <w:rsid w:val="00C05017"/>
    <w:rsid w:val="00C0510D"/>
    <w:rsid w:val="00C0554E"/>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462"/>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019"/>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45A"/>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1FF"/>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734"/>
    <w:rsid w:val="00C4290A"/>
    <w:rsid w:val="00C432F0"/>
    <w:rsid w:val="00C434B7"/>
    <w:rsid w:val="00C43E73"/>
    <w:rsid w:val="00C43EBA"/>
    <w:rsid w:val="00C4402F"/>
    <w:rsid w:val="00C44308"/>
    <w:rsid w:val="00C44778"/>
    <w:rsid w:val="00C44CDF"/>
    <w:rsid w:val="00C45477"/>
    <w:rsid w:val="00C456AD"/>
    <w:rsid w:val="00C456DE"/>
    <w:rsid w:val="00C45A7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9B6"/>
    <w:rsid w:val="00C62BD0"/>
    <w:rsid w:val="00C62CDA"/>
    <w:rsid w:val="00C62E09"/>
    <w:rsid w:val="00C62EEC"/>
    <w:rsid w:val="00C62FB6"/>
    <w:rsid w:val="00C631AD"/>
    <w:rsid w:val="00C6370D"/>
    <w:rsid w:val="00C63AC2"/>
    <w:rsid w:val="00C63CF3"/>
    <w:rsid w:val="00C63DC4"/>
    <w:rsid w:val="00C642BF"/>
    <w:rsid w:val="00C6447D"/>
    <w:rsid w:val="00C64AA9"/>
    <w:rsid w:val="00C64BDF"/>
    <w:rsid w:val="00C64CCD"/>
    <w:rsid w:val="00C64CFE"/>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4DC1"/>
    <w:rsid w:val="00C751B7"/>
    <w:rsid w:val="00C76709"/>
    <w:rsid w:val="00C76932"/>
    <w:rsid w:val="00C7720E"/>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A2F"/>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3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08D"/>
    <w:rsid w:val="00CF69DA"/>
    <w:rsid w:val="00CF6EAE"/>
    <w:rsid w:val="00CF74A3"/>
    <w:rsid w:val="00CF7663"/>
    <w:rsid w:val="00CF782E"/>
    <w:rsid w:val="00CF7B55"/>
    <w:rsid w:val="00CF7E4D"/>
    <w:rsid w:val="00CF7E99"/>
    <w:rsid w:val="00CF7F3D"/>
    <w:rsid w:val="00CF7FEF"/>
    <w:rsid w:val="00D004E0"/>
    <w:rsid w:val="00D008AD"/>
    <w:rsid w:val="00D00A06"/>
    <w:rsid w:val="00D00AA6"/>
    <w:rsid w:val="00D00B3E"/>
    <w:rsid w:val="00D00BFF"/>
    <w:rsid w:val="00D00D32"/>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95B"/>
    <w:rsid w:val="00D12AC0"/>
    <w:rsid w:val="00D12DE8"/>
    <w:rsid w:val="00D12ECA"/>
    <w:rsid w:val="00D131EF"/>
    <w:rsid w:val="00D13918"/>
    <w:rsid w:val="00D13B3D"/>
    <w:rsid w:val="00D13EAC"/>
    <w:rsid w:val="00D14040"/>
    <w:rsid w:val="00D1420D"/>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A15"/>
    <w:rsid w:val="00D22D56"/>
    <w:rsid w:val="00D22E3F"/>
    <w:rsid w:val="00D22E78"/>
    <w:rsid w:val="00D22FC3"/>
    <w:rsid w:val="00D23096"/>
    <w:rsid w:val="00D230F1"/>
    <w:rsid w:val="00D234D3"/>
    <w:rsid w:val="00D2397E"/>
    <w:rsid w:val="00D23DAF"/>
    <w:rsid w:val="00D24723"/>
    <w:rsid w:val="00D248C5"/>
    <w:rsid w:val="00D24916"/>
    <w:rsid w:val="00D24D7F"/>
    <w:rsid w:val="00D25360"/>
    <w:rsid w:val="00D256DC"/>
    <w:rsid w:val="00D25BCE"/>
    <w:rsid w:val="00D26743"/>
    <w:rsid w:val="00D26BBE"/>
    <w:rsid w:val="00D26DF9"/>
    <w:rsid w:val="00D26EDF"/>
    <w:rsid w:val="00D26FEE"/>
    <w:rsid w:val="00D2797C"/>
    <w:rsid w:val="00D27DE2"/>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33"/>
    <w:rsid w:val="00D367A5"/>
    <w:rsid w:val="00D3695D"/>
    <w:rsid w:val="00D36B44"/>
    <w:rsid w:val="00D36C40"/>
    <w:rsid w:val="00D36DA5"/>
    <w:rsid w:val="00D3719D"/>
    <w:rsid w:val="00D373EA"/>
    <w:rsid w:val="00D3766E"/>
    <w:rsid w:val="00D3768A"/>
    <w:rsid w:val="00D40B8E"/>
    <w:rsid w:val="00D40EAD"/>
    <w:rsid w:val="00D41262"/>
    <w:rsid w:val="00D4153A"/>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3AE9"/>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C6F"/>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5AC9"/>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9C"/>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5C8"/>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79"/>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1E99"/>
    <w:rsid w:val="00DB28CE"/>
    <w:rsid w:val="00DB2BB8"/>
    <w:rsid w:val="00DB2CDB"/>
    <w:rsid w:val="00DB32CC"/>
    <w:rsid w:val="00DB3619"/>
    <w:rsid w:val="00DB3D90"/>
    <w:rsid w:val="00DB3F2E"/>
    <w:rsid w:val="00DB40AE"/>
    <w:rsid w:val="00DB4166"/>
    <w:rsid w:val="00DB4190"/>
    <w:rsid w:val="00DB43B0"/>
    <w:rsid w:val="00DB51CD"/>
    <w:rsid w:val="00DB5877"/>
    <w:rsid w:val="00DB58C7"/>
    <w:rsid w:val="00DB65F1"/>
    <w:rsid w:val="00DB6614"/>
    <w:rsid w:val="00DB68E9"/>
    <w:rsid w:val="00DB6906"/>
    <w:rsid w:val="00DB698B"/>
    <w:rsid w:val="00DB6AFA"/>
    <w:rsid w:val="00DB6C4F"/>
    <w:rsid w:val="00DB70B5"/>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16C"/>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7C5"/>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48B"/>
    <w:rsid w:val="00DD55D7"/>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EE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85D"/>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6D15"/>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CC0"/>
    <w:rsid w:val="00E04EF2"/>
    <w:rsid w:val="00E04F8D"/>
    <w:rsid w:val="00E0515A"/>
    <w:rsid w:val="00E05620"/>
    <w:rsid w:val="00E056E1"/>
    <w:rsid w:val="00E056FB"/>
    <w:rsid w:val="00E05B77"/>
    <w:rsid w:val="00E05BC2"/>
    <w:rsid w:val="00E05C1B"/>
    <w:rsid w:val="00E05E09"/>
    <w:rsid w:val="00E065CD"/>
    <w:rsid w:val="00E06ED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AF4"/>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95E"/>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578"/>
    <w:rsid w:val="00E328D2"/>
    <w:rsid w:val="00E328D7"/>
    <w:rsid w:val="00E32F40"/>
    <w:rsid w:val="00E3326E"/>
    <w:rsid w:val="00E33273"/>
    <w:rsid w:val="00E33307"/>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43B"/>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5E"/>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776"/>
    <w:rsid w:val="00E639A1"/>
    <w:rsid w:val="00E63B1D"/>
    <w:rsid w:val="00E63C31"/>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69E"/>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6B9"/>
    <w:rsid w:val="00E87A1C"/>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7E9"/>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684A"/>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63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31B"/>
    <w:rsid w:val="00ED17B8"/>
    <w:rsid w:val="00ED188D"/>
    <w:rsid w:val="00ED1908"/>
    <w:rsid w:val="00ED1E0A"/>
    <w:rsid w:val="00ED1E44"/>
    <w:rsid w:val="00ED1FE1"/>
    <w:rsid w:val="00ED20E9"/>
    <w:rsid w:val="00ED2552"/>
    <w:rsid w:val="00ED258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4E92"/>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790"/>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18"/>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6E0"/>
    <w:rsid w:val="00F017F5"/>
    <w:rsid w:val="00F01A8C"/>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0E4C"/>
    <w:rsid w:val="00F11520"/>
    <w:rsid w:val="00F1165B"/>
    <w:rsid w:val="00F118D6"/>
    <w:rsid w:val="00F11914"/>
    <w:rsid w:val="00F11A61"/>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4FC"/>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7E"/>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C55"/>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7CD"/>
    <w:rsid w:val="00F70D58"/>
    <w:rsid w:val="00F710C2"/>
    <w:rsid w:val="00F71361"/>
    <w:rsid w:val="00F71461"/>
    <w:rsid w:val="00F715F3"/>
    <w:rsid w:val="00F7161F"/>
    <w:rsid w:val="00F717D6"/>
    <w:rsid w:val="00F71E07"/>
    <w:rsid w:val="00F71F95"/>
    <w:rsid w:val="00F723BD"/>
    <w:rsid w:val="00F7264B"/>
    <w:rsid w:val="00F72690"/>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84F"/>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17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0D6A"/>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50"/>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D87"/>
    <w:rsid w:val="00FC4F4B"/>
    <w:rsid w:val="00FC507E"/>
    <w:rsid w:val="00FC51C4"/>
    <w:rsid w:val="00FC55A9"/>
    <w:rsid w:val="00FC55BA"/>
    <w:rsid w:val="00FC5948"/>
    <w:rsid w:val="00FC5D65"/>
    <w:rsid w:val="00FC5EAC"/>
    <w:rsid w:val="00FC5F6A"/>
    <w:rsid w:val="00FC62D2"/>
    <w:rsid w:val="00FC6466"/>
    <w:rsid w:val="00FC6878"/>
    <w:rsid w:val="00FC7185"/>
    <w:rsid w:val="00FC74A7"/>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924"/>
    <w:rsid w:val="00FD5E7E"/>
    <w:rsid w:val="00FD62D5"/>
    <w:rsid w:val="00FD63B6"/>
    <w:rsid w:val="00FD6A36"/>
    <w:rsid w:val="00FD6DA6"/>
    <w:rsid w:val="00FD750C"/>
    <w:rsid w:val="00FD76EA"/>
    <w:rsid w:val="00FD7E33"/>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AF6"/>
    <w:rsid w:val="00FE7DF1"/>
    <w:rsid w:val="00FE7ECF"/>
    <w:rsid w:val="00FF0633"/>
    <w:rsid w:val="00FF064E"/>
    <w:rsid w:val="00FF0748"/>
    <w:rsid w:val="00FF0DD7"/>
    <w:rsid w:val="00FF1639"/>
    <w:rsid w:val="00FF1CB2"/>
    <w:rsid w:val="00FF1CD5"/>
    <w:rsid w:val="00FF1F25"/>
    <w:rsid w:val="00FF2846"/>
    <w:rsid w:val="00FF28B3"/>
    <w:rsid w:val="00FF3009"/>
    <w:rsid w:val="00FF32FC"/>
    <w:rsid w:val="00FF38CD"/>
    <w:rsid w:val="00FF39F7"/>
    <w:rsid w:val="00FF3C94"/>
    <w:rsid w:val="00FF400E"/>
    <w:rsid w:val="00FF47C8"/>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15AC6CC-8255-439E-8C60-0F41D432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7D443-F61D-4934-8881-513196323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openxmlformats.org/package/2006/metadata/core-properties"/>
    <ds:schemaRef ds:uri="http://schemas.microsoft.com/sharepoint/v3"/>
    <ds:schemaRef ds:uri="http://www.w3.org/XML/1998/namespace"/>
    <ds:schemaRef ds:uri="http://purl.org/dc/terms/"/>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d8762117-8292-4133-b1c7-eab5c6487cfd"/>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7871</TotalTime>
  <Pages>4</Pages>
  <Words>1521</Words>
  <Characters>7161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1756</cp:revision>
  <cp:lastPrinted>2022-09-30T02:23:00Z</cp:lastPrinted>
  <dcterms:created xsi:type="dcterms:W3CDTF">2022-08-12T05:20:00Z</dcterms:created>
  <dcterms:modified xsi:type="dcterms:W3CDTF">2024-04-08T17:48:00Z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